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94A" w:rsidRPr="001C194A" w:rsidRDefault="001C194A" w:rsidP="001C194A">
      <w:pPr>
        <w:jc w:val="right"/>
        <w:rPr>
          <w:rStyle w:val="a6"/>
          <w:rFonts w:ascii="Arial" w:hAnsi="Arial" w:cs="Arial"/>
          <w:b w:val="0"/>
          <w:bCs/>
          <w:i/>
          <w:color w:val="000000" w:themeColor="text1"/>
        </w:rPr>
      </w:pPr>
      <w:bookmarkStart w:id="0" w:name="sub_106"/>
      <w:r w:rsidRPr="001C194A">
        <w:rPr>
          <w:rStyle w:val="a6"/>
          <w:rFonts w:ascii="Arial" w:hAnsi="Arial" w:cs="Arial"/>
          <w:b w:val="0"/>
          <w:bCs/>
          <w:i/>
          <w:color w:val="000000" w:themeColor="text1"/>
        </w:rPr>
        <w:t>Приложение 7</w:t>
      </w:r>
      <w:r w:rsidRPr="001C194A">
        <w:rPr>
          <w:rStyle w:val="a6"/>
          <w:rFonts w:ascii="Arial" w:hAnsi="Arial" w:cs="Arial"/>
          <w:b w:val="0"/>
          <w:bCs/>
          <w:i/>
          <w:color w:val="000000" w:themeColor="text1"/>
        </w:rPr>
        <w:br/>
        <w:t xml:space="preserve">к </w:t>
      </w:r>
      <w:hyperlink w:anchor="sub_3" w:history="1">
        <w:r w:rsidRPr="001C194A">
          <w:rPr>
            <w:rStyle w:val="a7"/>
            <w:rFonts w:ascii="Arial" w:hAnsi="Arial" w:cs="Arial"/>
            <w:i/>
            <w:color w:val="000000" w:themeColor="text1"/>
          </w:rPr>
          <w:t>Территориальной программе</w:t>
        </w:r>
      </w:hyperlink>
      <w:r w:rsidRPr="001C194A">
        <w:rPr>
          <w:rStyle w:val="a6"/>
          <w:rFonts w:ascii="Arial" w:hAnsi="Arial" w:cs="Arial"/>
          <w:b w:val="0"/>
          <w:bCs/>
          <w:i/>
          <w:color w:val="000000" w:themeColor="text1"/>
        </w:rPr>
        <w:br/>
        <w:t>государственных гарантий бесплатного</w:t>
      </w:r>
      <w:r w:rsidRPr="001C194A">
        <w:rPr>
          <w:rStyle w:val="a6"/>
          <w:rFonts w:ascii="Arial" w:hAnsi="Arial" w:cs="Arial"/>
          <w:b w:val="0"/>
          <w:bCs/>
          <w:i/>
          <w:color w:val="000000" w:themeColor="text1"/>
        </w:rPr>
        <w:br/>
        <w:t>оказания гражданам медицинской</w:t>
      </w:r>
      <w:r w:rsidRPr="001C194A">
        <w:rPr>
          <w:rStyle w:val="a6"/>
          <w:rFonts w:ascii="Arial" w:hAnsi="Arial" w:cs="Arial"/>
          <w:b w:val="0"/>
          <w:bCs/>
          <w:i/>
          <w:color w:val="000000" w:themeColor="text1"/>
        </w:rPr>
        <w:br/>
        <w:t>помощи в Республике Крым на 2025 год</w:t>
      </w:r>
      <w:r w:rsidRPr="001C194A">
        <w:rPr>
          <w:rStyle w:val="a6"/>
          <w:rFonts w:ascii="Arial" w:hAnsi="Arial" w:cs="Arial"/>
          <w:b w:val="0"/>
          <w:bCs/>
          <w:i/>
          <w:color w:val="000000" w:themeColor="text1"/>
        </w:rPr>
        <w:br/>
        <w:t>и на плановый период 2026 и 2027 годов</w:t>
      </w:r>
    </w:p>
    <w:bookmarkEnd w:id="0"/>
    <w:p w:rsidR="001C194A" w:rsidRPr="001C194A" w:rsidRDefault="001C194A" w:rsidP="001C194A">
      <w:pPr>
        <w:rPr>
          <w:i/>
          <w:color w:val="000000" w:themeColor="text1"/>
        </w:rPr>
      </w:pPr>
    </w:p>
    <w:p w:rsidR="001C194A" w:rsidRPr="001C194A" w:rsidRDefault="001C194A" w:rsidP="001C194A">
      <w:pPr>
        <w:pStyle w:val="1"/>
        <w:rPr>
          <w:sz w:val="28"/>
          <w:szCs w:val="28"/>
        </w:rPr>
      </w:pPr>
      <w:bookmarkStart w:id="1" w:name="_GoBack"/>
      <w:r w:rsidRPr="001C194A">
        <w:rPr>
          <w:sz w:val="28"/>
          <w:szCs w:val="28"/>
        </w:rPr>
        <w:t>Сроки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обследований, а также консультаций врачей - специалистов</w:t>
      </w:r>
    </w:p>
    <w:bookmarkEnd w:id="1"/>
    <w:p w:rsidR="001C194A" w:rsidRDefault="001C194A" w:rsidP="001C194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0"/>
        <w:gridCol w:w="4060"/>
      </w:tblGrid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8"/>
              <w:jc w:val="center"/>
            </w:pPr>
            <w:r>
              <w:t>Наименование показателей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8"/>
              <w:jc w:val="center"/>
            </w:pPr>
            <w:r>
              <w:t>2025 год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Оказание первичной медико-санитарной помощи в неотложной форме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2 часов с момента обращения в медицинскую организацию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Ожидание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14 рабочих дней со дня выдачи лечащим врачом направления на госпитализацию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Ожидание оказания специализированной (за исключением высокотехнологичной) медицинской помощи для пациентов с онкологическими заболеваниями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7 рабочих дней со дня гистологической верификации опухоли или со дня установления предварительного диагноза заболевания (состояния)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Прием врачами-терапевтами участковыми, врачами общей практики (семейными врачами), врачами-педиатрами участковыми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24 часов с момента обращения пациента в медицинскую организацию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Проведение консультаций врачей-специалистов (за исключением подозрения на онкологическое заболевание)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14 рабочих дней со дня обращения пациента в медицинскую организацию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Проведение консультаций врачей-специалистов в случае подозрения на онкологическое заболевание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3 рабочих дней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Проведение диагностических инструментальных (рентгенографических исследований, включая маммографию, функциональную диагностику, ультразвуковые исследования) и лабораторных исследований при оказании первичной медико-санитарной помощи, сроки установления диагноза онкологического заболевания (за исключением исследований при подозрении на онкологическое заболевание)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14 рабочих дней со дня назначения исследований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Проведение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в плановой форме (за исключением исследований при подозрении на онкологическое заболевание)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14 рабочих дней со дня назначения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lastRenderedPageBreak/>
              <w:t>Проведение диагностических инструментальных и лабораторных исследований в случае подозрения на онкологическое заболевание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7 рабочих дней со дня назначения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Установление диспансерного наблюдения врача-онколога за пациентом с выявленным онкологическим заболеванием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3 рабочих дней со дня постановки диагноза онкологического заболевания</w:t>
            </w:r>
          </w:p>
        </w:tc>
      </w:tr>
      <w:tr w:rsidR="001C194A" w:rsidTr="00AC00CF">
        <w:tblPrEx>
          <w:tblCellMar>
            <w:top w:w="0" w:type="dxa"/>
            <w:bottom w:w="0" w:type="dxa"/>
          </w:tblCellMar>
        </w:tblPrEx>
        <w:tc>
          <w:tcPr>
            <w:tcW w:w="5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 xml:space="preserve">Время </w:t>
            </w:r>
            <w:proofErr w:type="spellStart"/>
            <w:r>
              <w:t>доезда</w:t>
            </w:r>
            <w:proofErr w:type="spellEnd"/>
            <w:r>
              <w:t xml:space="preserve"> до пациента бригад скорой медицинской помощи при оказании скорой медицинской помощи в экстренной форме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194A" w:rsidRDefault="001C194A" w:rsidP="00AC00CF">
            <w:pPr>
              <w:pStyle w:val="a9"/>
            </w:pPr>
            <w:r>
              <w:t>не более 20 минут с момента вызова</w:t>
            </w:r>
          </w:p>
        </w:tc>
      </w:tr>
    </w:tbl>
    <w:p w:rsidR="001C194A" w:rsidRDefault="001C194A" w:rsidP="001C194A"/>
    <w:p w:rsidR="001C194A" w:rsidRDefault="001C194A" w:rsidP="001C194A">
      <w: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помощи, в сроки, установленные настоящим разделом.</w:t>
      </w:r>
    </w:p>
    <w:p w:rsidR="001C194A" w:rsidRDefault="001C194A" w:rsidP="001C194A">
      <w:proofErr w:type="gramStart"/>
      <w: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  <w:proofErr w:type="gramEnd"/>
    </w:p>
    <w:p w:rsidR="00804C3F" w:rsidRPr="001C194A" w:rsidRDefault="00804C3F">
      <w:pPr>
        <w:rPr>
          <w:b/>
          <w:sz w:val="32"/>
          <w:szCs w:val="32"/>
        </w:rPr>
      </w:pPr>
    </w:p>
    <w:sectPr w:rsidR="00804C3F" w:rsidRPr="001C1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56"/>
    <w:rsid w:val="001A2EFC"/>
    <w:rsid w:val="001C194A"/>
    <w:rsid w:val="00243401"/>
    <w:rsid w:val="00584556"/>
    <w:rsid w:val="00804C3F"/>
    <w:rsid w:val="009B7473"/>
    <w:rsid w:val="00A2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9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194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widowControl/>
      <w:autoSpaceDE/>
      <w:autoSpaceDN/>
      <w:adjustRightInd/>
      <w:ind w:firstLine="709"/>
      <w:contextualSpacing/>
    </w:pPr>
    <w:rPr>
      <w:rFonts w:ascii="Times New Roman" w:eastAsia="Microsoft YaHei" w:hAnsi="Times New Roman" w:cs="Mangal"/>
      <w:color w:val="00000A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widowControl/>
      <w:autoSpaceDE/>
      <w:autoSpaceDN/>
      <w:adjustRightInd/>
      <w:spacing w:after="120"/>
      <w:ind w:firstLine="709"/>
      <w:jc w:val="left"/>
    </w:pPr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10">
    <w:name w:val="Заголовок 1 Знак"/>
    <w:basedOn w:val="a0"/>
    <w:link w:val="1"/>
    <w:uiPriority w:val="99"/>
    <w:rsid w:val="001C194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C194A"/>
    <w:rPr>
      <w:b/>
      <w:color w:val="26282F"/>
    </w:rPr>
  </w:style>
  <w:style w:type="character" w:customStyle="1" w:styleId="a7">
    <w:name w:val="Гипертекстовая ссылка"/>
    <w:basedOn w:val="a6"/>
    <w:uiPriority w:val="99"/>
    <w:rsid w:val="001C194A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1C194A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C194A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9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C194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widowControl/>
      <w:autoSpaceDE/>
      <w:autoSpaceDN/>
      <w:adjustRightInd/>
      <w:ind w:firstLine="709"/>
      <w:contextualSpacing/>
    </w:pPr>
    <w:rPr>
      <w:rFonts w:ascii="Times New Roman" w:eastAsia="Microsoft YaHei" w:hAnsi="Times New Roman" w:cs="Mangal"/>
      <w:color w:val="00000A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widowControl/>
      <w:autoSpaceDE/>
      <w:autoSpaceDN/>
      <w:adjustRightInd/>
      <w:spacing w:after="120"/>
      <w:ind w:firstLine="709"/>
      <w:jc w:val="left"/>
    </w:pPr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10">
    <w:name w:val="Заголовок 1 Знак"/>
    <w:basedOn w:val="a0"/>
    <w:link w:val="1"/>
    <w:uiPriority w:val="99"/>
    <w:rsid w:val="001C194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C194A"/>
    <w:rPr>
      <w:b/>
      <w:color w:val="26282F"/>
    </w:rPr>
  </w:style>
  <w:style w:type="character" w:customStyle="1" w:styleId="a7">
    <w:name w:val="Гипертекстовая ссылка"/>
    <w:basedOn w:val="a6"/>
    <w:uiPriority w:val="99"/>
    <w:rsid w:val="001C194A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1C194A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C194A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2</cp:revision>
  <dcterms:created xsi:type="dcterms:W3CDTF">2025-11-28T06:52:00Z</dcterms:created>
  <dcterms:modified xsi:type="dcterms:W3CDTF">2025-11-28T07:10:00Z</dcterms:modified>
</cp:coreProperties>
</file>