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668" w:rsidRPr="00A32FE7" w:rsidRDefault="00595668" w:rsidP="00A32FE7">
      <w:pPr>
        <w:shd w:val="clear" w:color="auto" w:fill="FFFFFF"/>
        <w:spacing w:before="150" w:after="60" w:line="600" w:lineRule="atLeast"/>
        <w:ind w:firstLine="0"/>
        <w:jc w:val="center"/>
        <w:outlineLvl w:val="1"/>
        <w:rPr>
          <w:rFonts w:ascii="PT Sans Narrow" w:eastAsia="Times New Roman" w:hAnsi="PT Sans Narrow" w:cs="Times New Roman"/>
          <w:b/>
          <w:sz w:val="40"/>
          <w:szCs w:val="40"/>
          <w:lang w:eastAsia="ru-RU"/>
        </w:rPr>
      </w:pPr>
      <w:r w:rsidRPr="00A32FE7">
        <w:rPr>
          <w:rFonts w:ascii="PT Sans Narrow" w:eastAsia="Times New Roman" w:hAnsi="PT Sans Narrow" w:cs="Times New Roman"/>
          <w:b/>
          <w:sz w:val="40"/>
          <w:szCs w:val="40"/>
          <w:lang w:eastAsia="ru-RU"/>
        </w:rPr>
        <w:t>Порядок оказания медицинской помощи</w:t>
      </w:r>
    </w:p>
    <w:p w:rsidR="00595668" w:rsidRPr="00A32FE7" w:rsidRDefault="00595668" w:rsidP="00A32FE7">
      <w:pPr>
        <w:shd w:val="clear" w:color="auto" w:fill="FFFFFF"/>
        <w:spacing w:before="150" w:after="60" w:line="450" w:lineRule="atLeast"/>
        <w:ind w:firstLine="0"/>
        <w:jc w:val="center"/>
        <w:outlineLvl w:val="2"/>
        <w:rPr>
          <w:rFonts w:ascii="PT Sans Narrow" w:eastAsia="Times New Roman" w:hAnsi="PT Sans Narrow" w:cs="Times New Roman"/>
          <w:b/>
          <w:sz w:val="36"/>
          <w:szCs w:val="36"/>
          <w:lang w:eastAsia="ru-RU"/>
        </w:rPr>
      </w:pPr>
      <w:r w:rsidRPr="00A32FE7">
        <w:rPr>
          <w:rFonts w:ascii="PT Sans Narrow" w:eastAsia="Times New Roman" w:hAnsi="PT Sans Narrow" w:cs="Times New Roman"/>
          <w:b/>
          <w:sz w:val="36"/>
          <w:szCs w:val="36"/>
          <w:lang w:eastAsia="ru-RU"/>
        </w:rPr>
        <w:t>Порядок, объём и условия предоставления медицинской помощи в медицинских организациях, участвующих в реализации настоящей Территориальной программы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Медицинская помощь в рамках Территориальной программы госгарантий оказывается гражданам Российской Федерации, иностранным гражданам, лицам без гражданства при предъявлении документа, удостоверяющего личность, и полиса обязательного медицинского страхования.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Лицам, не имеющим вышеуказанных документов или имеющим документы, оформленные ненадлежащим образом, оказывается только экстренная и неотложная помощь.</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Выбор гражданином медицинской организации при оказании ему медицинской помощи в рамках настоящей Территориальной программы осуществляется в соответствии со статьей 21 Федерального закона от 21 ноября 2011 года N 323-ФЗ "Об основах охраны здоровья граждан в Российской Федерации", приказом Министерства здравоохранения и социального развития Российской Федерации от 26 апреля 2012 года N 406н "Об утверждении Порядка выбора гражданином медицинской организации при</w:t>
      </w:r>
      <w:proofErr w:type="gramEnd"/>
      <w:r w:rsidRPr="00595668">
        <w:rPr>
          <w:rFonts w:ascii="Open Sans" w:eastAsia="Times New Roman" w:hAnsi="Open Sans" w:cs="Times New Roman"/>
          <w:sz w:val="21"/>
          <w:szCs w:val="21"/>
          <w:lang w:eastAsia="ru-RU"/>
        </w:rPr>
        <w:t xml:space="preserve"> </w:t>
      </w:r>
      <w:proofErr w:type="gramStart"/>
      <w:r w:rsidRPr="00595668">
        <w:rPr>
          <w:rFonts w:ascii="Open Sans" w:eastAsia="Times New Roman" w:hAnsi="Open Sans" w:cs="Times New Roman"/>
          <w:sz w:val="21"/>
          <w:szCs w:val="21"/>
          <w:lang w:eastAsia="ru-RU"/>
        </w:rPr>
        <w:t>оказании ему медицинской помощи в рамках</w:t>
      </w:r>
      <w:r w:rsidRPr="00595668">
        <w:rPr>
          <w:rFonts w:ascii="Open Sans" w:eastAsia="Times New Roman" w:hAnsi="Open Sans" w:cs="Times New Roman"/>
          <w:sz w:val="21"/>
          <w:szCs w:val="21"/>
          <w:lang w:eastAsia="ru-RU"/>
        </w:rPr>
        <w:br/>
        <w:t>программы государственных гарантий бесплатного оказания гражданам медицинской помощи" и приказом Министерства здравоохранения и социального развития Российской Федерации от 21 декабря 2012 года N 1342н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w:t>
      </w:r>
      <w:proofErr w:type="gramEnd"/>
      <w:r w:rsidRPr="00595668">
        <w:rPr>
          <w:rFonts w:ascii="Open Sans" w:eastAsia="Times New Roman" w:hAnsi="Open Sans" w:cs="Times New Roman"/>
          <w:sz w:val="21"/>
          <w:szCs w:val="21"/>
          <w:lang w:eastAsia="ru-RU"/>
        </w:rPr>
        <w:t xml:space="preserve"> </w:t>
      </w:r>
      <w:proofErr w:type="gramStart"/>
      <w:r w:rsidRPr="00595668">
        <w:rPr>
          <w:rFonts w:ascii="Open Sans" w:eastAsia="Times New Roman" w:hAnsi="Open Sans" w:cs="Times New Roman"/>
          <w:sz w:val="21"/>
          <w:szCs w:val="21"/>
          <w:lang w:eastAsia="ru-RU"/>
        </w:rPr>
        <w:t>рамках</w:t>
      </w:r>
      <w:proofErr w:type="gramEnd"/>
      <w:r w:rsidRPr="00595668">
        <w:rPr>
          <w:rFonts w:ascii="Open Sans" w:eastAsia="Times New Roman" w:hAnsi="Open Sans" w:cs="Times New Roman"/>
          <w:sz w:val="21"/>
          <w:szCs w:val="21"/>
          <w:lang w:eastAsia="ru-RU"/>
        </w:rPr>
        <w:t xml:space="preserve"> программы государственных гарантий бесплатного оказания гражданам медицинской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Контроль за соблюдением прав застрахованных лиц, в том числе с онкологическими заболеваниями, на оказание медицинской помощи в соответствии с порядками оказания медицинской помощи, на основе клинических рекомендаций и с учетом стандартов медицинской</w:t>
      </w:r>
      <w:r w:rsidRPr="00595668">
        <w:rPr>
          <w:rFonts w:ascii="Open Sans" w:eastAsia="Times New Roman" w:hAnsi="Open Sans" w:cs="Times New Roman"/>
          <w:sz w:val="21"/>
          <w:szCs w:val="21"/>
          <w:lang w:eastAsia="ru-RU"/>
        </w:rPr>
        <w:br/>
        <w:t>помощи, в том числе своевременность проведения диагностических исследований и лечебных мероприятий, обеспечивается страховыми медицинскими организациями в соответствии с пунктом 251 Правил обязательного медицинского страхования, утвержденных приказом Минздрава России</w:t>
      </w:r>
      <w:proofErr w:type="gramEnd"/>
      <w:r w:rsidRPr="00595668">
        <w:rPr>
          <w:rFonts w:ascii="Open Sans" w:eastAsia="Times New Roman" w:hAnsi="Open Sans" w:cs="Times New Roman"/>
          <w:sz w:val="21"/>
          <w:szCs w:val="21"/>
          <w:lang w:eastAsia="ru-RU"/>
        </w:rPr>
        <w:t xml:space="preserve"> от 28 февраля 2019 года N 108н (далее - Правила ОМС).</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Требования к организации и проведению внутреннего контроля качества и безопасности медицинской деятельности, утвержденные приказом Минздрава России от 7 июня 2019 года N 381н (далее - Требования), распространяют свое действие на организации государственной, муниципальной и частной систем здравоохранения (пункт 3 Требований).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соответствии с пунктом 2 Требований организация и проведение внутреннего контроля с учетом вида медицинской организации, видов, условий и форм оказания медицинской помощи и перечня работ (услуг), указанных в лицензии на осуществление медицинской деятельности, </w:t>
      </w:r>
      <w:proofErr w:type="gramStart"/>
      <w:r w:rsidRPr="00595668">
        <w:rPr>
          <w:rFonts w:ascii="Open Sans" w:eastAsia="Times New Roman" w:hAnsi="Open Sans" w:cs="Times New Roman"/>
          <w:sz w:val="21"/>
          <w:szCs w:val="21"/>
          <w:lang w:eastAsia="ru-RU"/>
        </w:rPr>
        <w:t>направлены</w:t>
      </w:r>
      <w:proofErr w:type="gramEnd"/>
      <w:r w:rsidRPr="00595668">
        <w:rPr>
          <w:rFonts w:ascii="Open Sans" w:eastAsia="Times New Roman" w:hAnsi="Open Sans" w:cs="Times New Roman"/>
          <w:sz w:val="21"/>
          <w:szCs w:val="21"/>
          <w:lang w:eastAsia="ru-RU"/>
        </w:rPr>
        <w:t xml:space="preserve"> в том числе на обеспечение и оценку соответствия оказываемой медицинскими работниками медицинской помощи критериям оценки качества медицинской помощи, а также рассмотрение причин возникновения несоответствия качества оказываемой медицинской помощи указанным критериям, установленным приказом Министерства здравоохранения Российской Федерации от 10 мая 2017 года N 203н.</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В соответствии с частью 1 статьи 40 Федерального закона от 29 ноября 2010 года N 326-ФЗ "Об обязательном медицинском страховании в Российской Федерации", Правилами ОМС Территориальный фонд обязательного медицинского страхования Республики Крым и страховые</w:t>
      </w:r>
      <w:r w:rsidRPr="00595668">
        <w:rPr>
          <w:rFonts w:ascii="Open Sans" w:eastAsia="Times New Roman" w:hAnsi="Open Sans" w:cs="Times New Roman"/>
          <w:sz w:val="21"/>
          <w:szCs w:val="21"/>
          <w:lang w:eastAsia="ru-RU"/>
        </w:rPr>
        <w:br/>
        <w:t>медицинские организации Республики Крым осуществляют контроль объемов, сроков, качества и условий предоставления медицинской помощи медицинскими организациями в объеме и на условиях, которые установлены настоящей территориальной программой</w:t>
      </w:r>
      <w:proofErr w:type="gramEnd"/>
      <w:r w:rsidRPr="00595668">
        <w:rPr>
          <w:rFonts w:ascii="Open Sans" w:eastAsia="Times New Roman" w:hAnsi="Open Sans" w:cs="Times New Roman"/>
          <w:sz w:val="21"/>
          <w:szCs w:val="21"/>
          <w:lang w:eastAsia="ru-RU"/>
        </w:rPr>
        <w:t xml:space="preserve"> обязательного медицинского страхования и договором на оказание и оплату медицинской помощи по</w:t>
      </w:r>
      <w:r w:rsidRPr="00595668">
        <w:rPr>
          <w:rFonts w:ascii="Open Sans" w:eastAsia="Times New Roman" w:hAnsi="Open Sans" w:cs="Times New Roman"/>
          <w:sz w:val="21"/>
          <w:szCs w:val="21"/>
          <w:lang w:eastAsia="ru-RU"/>
        </w:rPr>
        <w:br/>
        <w:t>обязательному медицинскому страхованию.</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Информационное сопровождение застрахованных лиц на всех этапах оказания им медицинской помощи проводится в соответствии с разделом XV Правил ОМС. В Республике Крым функционирует Единый портал государственных и муниципальных услуг (функций) и информационный ресурс "Личный кабинет пациента" (</w:t>
      </w:r>
      <w:hyperlink r:id="rId6" w:history="1">
        <w:r w:rsidRPr="00595668">
          <w:rPr>
            <w:rFonts w:ascii="Open Sans" w:eastAsia="Times New Roman" w:hAnsi="Open Sans" w:cs="Times New Roman"/>
            <w:sz w:val="21"/>
            <w:szCs w:val="21"/>
            <w:lang w:eastAsia="ru-RU"/>
          </w:rPr>
          <w:t>https://kabinet.tfomsrk.ru</w:t>
        </w:r>
      </w:hyperlink>
      <w:r w:rsidRPr="00595668">
        <w:rPr>
          <w:rFonts w:ascii="Open Sans" w:eastAsia="Times New Roman" w:hAnsi="Open Sans" w:cs="Times New Roman"/>
          <w:sz w:val="21"/>
          <w:szCs w:val="21"/>
          <w:lang w:eastAsia="ru-RU"/>
        </w:rPr>
        <w:t>), направленные на информирование пациентов о перечне оказанных им медицинских услуг и их стоимости.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lastRenderedPageBreak/>
        <w:t>В медицинской организации в доступном для граждан месте, а также на официальном сайте медицинской организации в информационно-телекоммуникационной сети "Интернет" размещается наглядная информация:</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копия лицензии на осуществление медицинской деятельности;</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график работы медицинской организации и часы приема медицинскими работниками;</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график приема граждан руководителем медицинской организации;</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перечень видов медицинской помощи, оказываемых бесплатно;</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перечень жизненно необходимых и важнейших лекарственных препаратов </w:t>
      </w:r>
      <w:proofErr w:type="gramStart"/>
      <w:r w:rsidRPr="00595668">
        <w:rPr>
          <w:rFonts w:ascii="Open Sans" w:eastAsia="Times New Roman" w:hAnsi="Open Sans" w:cs="Times New Roman"/>
          <w:sz w:val="21"/>
          <w:szCs w:val="21"/>
          <w:lang w:eastAsia="ru-RU"/>
        </w:rPr>
        <w:t>для</w:t>
      </w:r>
      <w:proofErr w:type="gramEnd"/>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медицинского применения, обеспечение граждан которыми в рамках настоящей Территориальной программы госгарантий осуществляется бесплатно; </w:t>
      </w:r>
      <w:proofErr w:type="gramStart"/>
      <w:r w:rsidRPr="00595668">
        <w:rPr>
          <w:rFonts w:ascii="Open Sans" w:eastAsia="Times New Roman" w:hAnsi="Open Sans" w:cs="Times New Roman"/>
          <w:sz w:val="21"/>
          <w:szCs w:val="21"/>
          <w:lang w:eastAsia="ru-RU"/>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roofErr w:type="gramEnd"/>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показатели доступности и качества медицинской помощи;</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информация о правах и обязанностях граждан в сфере охраны здоровья;</w:t>
      </w:r>
    </w:p>
    <w:p w:rsidR="00595668" w:rsidRPr="00595668" w:rsidRDefault="00595668" w:rsidP="00A32FE7">
      <w:pPr>
        <w:numPr>
          <w:ilvl w:val="0"/>
          <w:numId w:val="1"/>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место нахождения, служебные телефоны вышестоящих органов </w:t>
      </w:r>
      <w:proofErr w:type="spellStart"/>
      <w:r w:rsidRPr="00595668">
        <w:rPr>
          <w:rFonts w:ascii="Open Sans" w:eastAsia="Times New Roman" w:hAnsi="Open Sans" w:cs="Times New Roman"/>
          <w:sz w:val="21"/>
          <w:szCs w:val="21"/>
          <w:lang w:eastAsia="ru-RU"/>
        </w:rPr>
        <w:t>управленияздравоохранением</w:t>
      </w:r>
      <w:proofErr w:type="spellEnd"/>
      <w:r w:rsidRPr="00595668">
        <w:rPr>
          <w:rFonts w:ascii="Open Sans" w:eastAsia="Times New Roman" w:hAnsi="Open Sans" w:cs="Times New Roman"/>
          <w:sz w:val="21"/>
          <w:szCs w:val="21"/>
          <w:lang w:eastAsia="ru-RU"/>
        </w:rPr>
        <w:t>.</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bookmarkStart w:id="0" w:name="_GoBack"/>
      <w:bookmarkEnd w:id="0"/>
      <w:r w:rsidRPr="00595668">
        <w:rPr>
          <w:rFonts w:ascii="Open Sans" w:eastAsia="Times New Roman" w:hAnsi="Open Sans" w:cs="Times New Roman"/>
          <w:sz w:val="21"/>
          <w:szCs w:val="21"/>
          <w:lang w:eastAsia="ru-RU"/>
        </w:rPr>
        <w:t>. Порядок и условия предоставления первичной медико-санитарной помощи в амбулаторных условиях.</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В медицинских организациях, оказывающих первичную медико-санитарную помощь в амбулаторных условиях, предоставление медицинской помощи осуществляется по территориально-участковому принципу в соответствии с приказами Министерства здравоохранения и социального развития Российской Федерации от 15 мая 2012 года N 543н "Об утверждении Положения об организации оказания первичной медико-санитарной помощи взрослому населению" и от 16 апреля 2012 года N 366н "Об утверждении Порядка оказания педиатрической помощи</w:t>
      </w:r>
      <w:proofErr w:type="gramEnd"/>
      <w:r w:rsidRPr="00595668">
        <w:rPr>
          <w:rFonts w:ascii="Open Sans" w:eastAsia="Times New Roman" w:hAnsi="Open Sans" w:cs="Times New Roman"/>
          <w:sz w:val="21"/>
          <w:szCs w:val="21"/>
          <w:lang w:eastAsia="ru-RU"/>
        </w:rPr>
        <w:t>". Распределение населения по участкам осуществляется с учетом установленной нормативной численности прикрепленного населения в целях максимального обеспечения ее доступности и соблюдения иных прав граждан.</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Для выбора медицинской организации, оказывающей первичную медико-санитарную медицинскую помощь, гражданин лично или через своего представителя обращается в выбранную им медицинскую организацию с письменным заявлением о выборе медицинской организации.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Медицинская организация, оказывающая первичную медико-санитарную помощь по территориально-участковому принципу, не вправе отказать гражданину в прикреплении.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 отсутствии заявления гражданина о выборе врача и медицинской организации оказание первичной медико-санитарной помощи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в соответствии с действующими нормативными документами.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При изменении места жительства гражданин имеет право по своему выбору прикрепиться к другому врачу-терапевту, врачу-терапевту участковому, врачу-педиатру, врачу-педиатру участковому, врачу общей практики (семейному врачу) или фельдшеру в медицинской организации по новому месту жительства либо сохранить прикрепление к прежнему врачу-терапевту, врачу-терапевту участковому, врачу-педиатру, врачу-педиатру участковому, врачу общей практики (семейному врачу) или фельдшеру.</w:t>
      </w:r>
      <w:proofErr w:type="gramEnd"/>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соблюдаются в соответствии с приказом Министерства здравоохранения и социального развития Российской Федерации от 26 апреля 2012 года N 407н "Об утверждении Порядка содействия руководителем медицинской организации (ее подразделения) выбору пациентом врача в случае требования пациента</w:t>
      </w:r>
      <w:proofErr w:type="gramEnd"/>
      <w:r w:rsidRPr="00595668">
        <w:rPr>
          <w:rFonts w:ascii="Open Sans" w:eastAsia="Times New Roman" w:hAnsi="Open Sans" w:cs="Times New Roman"/>
          <w:sz w:val="21"/>
          <w:szCs w:val="21"/>
          <w:lang w:eastAsia="ru-RU"/>
        </w:rPr>
        <w:t xml:space="preserve"> о замене лечащего врача".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случае требования гражданина о замене лечащего врача он обращается к руководителю медицинской организации (ее подразделения) с заявлением в письменной форме, в котором указывается причина замены лечащего врача.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lastRenderedPageBreak/>
        <w:t>Первичная медико-санитарная помощь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не по территориально-участковому принципу, оказывается в соответствии с порядком, установленным Министерством здравоохранения Республики Крым.</w:t>
      </w:r>
      <w:proofErr w:type="gramEnd"/>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 выборе медицинской организации и врача для получения первичной медико-санитарной помощи гражданин (его законный представитель) дает информированное добровольное согласие на медицинские вмешательства в порядке и по форме, установленным приказом Министерства здравоохранения Российской Федерации от 20 декабря 2012 года N 1177н. Перечень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 приказом Министерства здравоохранения и социального развития Российской Федерации от 23 апреля 2012 года N 390н.</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Первичная учетная медицинская документация хранится в регистратуре медицинской организации. При необходимости ее использования внутри медицинской организации работники медицинской организации обеспечивают доставку документации по месту назначения и несут ответственность за ее хранение.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Медицинская организация обеспечивает доступность медицинской помощи гражданам в рабочие дни недели и в субботу, а также преемственность в оказании медицинской помощи, в том числе в выходные и праздничные дни, в период отсутствия специалистов при необходимости</w:t>
      </w:r>
      <w:r w:rsidRPr="00595668">
        <w:rPr>
          <w:rFonts w:ascii="Open Sans" w:eastAsia="Times New Roman" w:hAnsi="Open Sans" w:cs="Times New Roman"/>
          <w:sz w:val="21"/>
          <w:szCs w:val="21"/>
          <w:lang w:eastAsia="ru-RU"/>
        </w:rPr>
        <w:br/>
        <w:t>оказания экстренной и неотложной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Прием плановых пациентов может осуществляться как по предварительной записи (в том числе в электронной форме), так и в день обращения.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Объем диагностических и лечебных мероприятий, необходимость в консультациях врачей-специалистов для конкретного пациента определяются лечащим врачом в соответствии с медицинскими показаниями и формируются на основе соответствующих порядков оказания</w:t>
      </w:r>
      <w:r w:rsidRPr="00595668">
        <w:rPr>
          <w:rFonts w:ascii="Open Sans" w:eastAsia="Times New Roman" w:hAnsi="Open Sans" w:cs="Times New Roman"/>
          <w:sz w:val="21"/>
          <w:szCs w:val="21"/>
          <w:lang w:eastAsia="ru-RU"/>
        </w:rPr>
        <w:br/>
        <w:t>медицинской помощи, стандартов медицинской помощи и клинических рекомендаций (протоколов лечения) по вопросам оказания медицинской помощи, утвержденных в соответствии с частью 2 статьи 76 Федерального закона N 323-ФЗ.</w:t>
      </w:r>
      <w:proofErr w:type="gramEnd"/>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Лабораторно-диагностические методы исследования и консультативные услуги предоставляются гражданам по направлению лечащего врача (врача-терапевта участкового, врача-педиатра участкового, врача общей практики (семейного врача), врача-специалиста).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Медицинская организация, выдавшая направление на плановую госпитализацию, обеспечивает обследование пациента в необходимом объеме к установленному сроку.</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случае отсутствия возможности проведения лабораторных и (или) диагностических исследований или консультации врача-специалиста медицинская организация организует проведение необходимых лабораторных и (или) диагностических исследований или консультации врача-специалиста в иной медицинской организации. Для прохождения необходимых лабораторных и (или) диагностических исследований или консультаций врача-специалиста в иной медицинской организации лечащий врач обязан выдать </w:t>
      </w:r>
      <w:proofErr w:type="spellStart"/>
      <w:r w:rsidRPr="00595668">
        <w:rPr>
          <w:rFonts w:ascii="Open Sans" w:eastAsia="Times New Roman" w:hAnsi="Open Sans" w:cs="Times New Roman"/>
          <w:sz w:val="21"/>
          <w:szCs w:val="21"/>
          <w:lang w:eastAsia="ru-RU"/>
        </w:rPr>
        <w:t>пациентунаправление</w:t>
      </w:r>
      <w:proofErr w:type="spellEnd"/>
      <w:r w:rsidRPr="00595668">
        <w:rPr>
          <w:rFonts w:ascii="Open Sans" w:eastAsia="Times New Roman" w:hAnsi="Open Sans" w:cs="Times New Roman"/>
          <w:sz w:val="21"/>
          <w:szCs w:val="21"/>
          <w:lang w:eastAsia="ru-RU"/>
        </w:rPr>
        <w:t xml:space="preserve"> по форме 057/у-04.</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медицинских организациях ведутся журналы ожидания плановых консультаций и лабораторно-диагностических исследований по каждой службе, в которых должны отражаться даты назначения плановых исследований и консультаций (с подписью пациента об ознакомлении), даты фактического проведения исследования, а также отказа (с подписью пациента).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Консультативный прием врачей-специалистов в государственных консультативных поликлиниках, диспансерах и центрах осуществляется по направлению лечащего врача (врача-терапевта участкового, врача-педиатра участкового, врача общей практики (семейного врача), врачей-специалистов) медицинской организации, оказывающей медицинскую помощь по территориально-участковому принципу.</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Медицинская организация, оказывающая первичную медико-санитарную помощь в амбулаторных условиях, средствами информационного ресурса представляет в Территориальный фонд обязательного медицинского страхования Республики Крым в срок не позднее 31 января текущего года: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 сведения о лицах, из числа выбравших данную медицинскую организацию для оказания первичной медико-санитарной помощи, включенных в списки для проведения профилактических медицинских осмотров, в том числе в рамках диспансеризации, диспансеризации и диспансерного наблюдения в текущем календарном году в соответствии с планом проведения диспансеризации;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lastRenderedPageBreak/>
        <w:t xml:space="preserve">2) планы-графики проведения профилактических медицинских осмотров, в том числе в рамках диспансеризации, и диспансеризации на текущий календарный год с поквартальной/помесячной разбивкой в разрезе терапевтических участков (участков врача общей практики, фельдшерских участков) не позднее двух рабочих дней </w:t>
      </w:r>
      <w:proofErr w:type="gramStart"/>
      <w:r w:rsidRPr="00595668">
        <w:rPr>
          <w:rFonts w:ascii="Open Sans" w:eastAsia="Times New Roman" w:hAnsi="Open Sans" w:cs="Times New Roman"/>
          <w:sz w:val="21"/>
          <w:szCs w:val="21"/>
          <w:lang w:eastAsia="ru-RU"/>
        </w:rPr>
        <w:t>с даты утверждения</w:t>
      </w:r>
      <w:proofErr w:type="gramEnd"/>
      <w:r w:rsidRPr="00595668">
        <w:rPr>
          <w:rFonts w:ascii="Open Sans" w:eastAsia="Times New Roman" w:hAnsi="Open Sans" w:cs="Times New Roman"/>
          <w:sz w:val="21"/>
          <w:szCs w:val="21"/>
          <w:lang w:eastAsia="ru-RU"/>
        </w:rPr>
        <w:t xml:space="preserve"> (изменения) указанного плана;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3) сведения о застрахованных лицах, находящихся под диспансерным наблюдением в медицинской организации на текущий календарный год;</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4) график работы медицинской организации, в том числе отделений (кабинетов) для прохождения гражданами профилактических медицинских осмотров и диспансеризации, в том числе в вечерние часы и в субботу, а также выездных мобильных бригад с указанием адресов их работы.</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Оформление направления на госпитализацию в плановом порядке осуществляется уполномоченным должностным лицом медицинской организации.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 выдаче направления гражданин должен быть проинформирован о медицинских организациях, участвующих в реализации Территориальной программы, в которых возможно оказание медицинской помощи с учетом установленных сроков ожидания медицинской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Направление, содержащее уникальный в пределах субъекта Российской Федерации номер, оформляется и выдается на руки пациенту.</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Направление должно содержать наименование медицинской организации, в которую направляется гражданин, из числа участвующих в реализации Территориальной программы, дату госпитализации.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Направление на госпитализацию в плановой форме выдается медицинской организацией, участвующей в реализации территориальной программы ОМС.</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Сведения о выписанных направлениях на оказание специализированной помощи передаются медицинской организацией, оказывающей первичную медико-санитарную помощь в амбулаторных условиях, в электронном виде в программный комплекс Территориального фонда обязательного медицинского страхования Республики Крым ежедневно не позднее 9-00 по местному времени по состоянию на 20-00 часов предшествующего дня.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Условия оказания медицинской помощи на дому медицинскими работниками медицинских организаций.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Медицинская помощь на дому, в том числе и </w:t>
      </w:r>
      <w:proofErr w:type="gramStart"/>
      <w:r w:rsidRPr="00595668">
        <w:rPr>
          <w:rFonts w:ascii="Open Sans" w:eastAsia="Times New Roman" w:hAnsi="Open Sans" w:cs="Times New Roman"/>
          <w:sz w:val="21"/>
          <w:szCs w:val="21"/>
          <w:lang w:eastAsia="ru-RU"/>
        </w:rPr>
        <w:t>по</w:t>
      </w:r>
      <w:proofErr w:type="gramEnd"/>
      <w:r w:rsidRPr="00595668">
        <w:rPr>
          <w:rFonts w:ascii="Open Sans" w:eastAsia="Times New Roman" w:hAnsi="Open Sans" w:cs="Times New Roman"/>
          <w:sz w:val="21"/>
          <w:szCs w:val="21"/>
          <w:lang w:eastAsia="ru-RU"/>
        </w:rPr>
        <w:t xml:space="preserve"> вызову, переданному врачами скорой медицинской помощи, оказывается при:</w:t>
      </w:r>
    </w:p>
    <w:p w:rsidR="00595668" w:rsidRPr="00595668" w:rsidRDefault="00595668" w:rsidP="00A32FE7">
      <w:pPr>
        <w:numPr>
          <w:ilvl w:val="0"/>
          <w:numId w:val="2"/>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ухудшениях</w:t>
      </w:r>
      <w:proofErr w:type="gramEnd"/>
      <w:r w:rsidRPr="00595668">
        <w:rPr>
          <w:rFonts w:ascii="Open Sans" w:eastAsia="Times New Roman" w:hAnsi="Open Sans" w:cs="Times New Roman"/>
          <w:sz w:val="21"/>
          <w:szCs w:val="21"/>
          <w:lang w:eastAsia="ru-RU"/>
        </w:rPr>
        <w:t xml:space="preserve"> состояния здоровья, не позволяющих пациенту посетить поликлинику, в том числе при тяжелых хронических заболеваниях;</w:t>
      </w:r>
    </w:p>
    <w:p w:rsidR="00595668" w:rsidRPr="00595668" w:rsidRDefault="00595668" w:rsidP="00A32FE7">
      <w:pPr>
        <w:numPr>
          <w:ilvl w:val="0"/>
          <w:numId w:val="2"/>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наличии</w:t>
      </w:r>
      <w:proofErr w:type="gramEnd"/>
      <w:r w:rsidRPr="00595668">
        <w:rPr>
          <w:rFonts w:ascii="Open Sans" w:eastAsia="Times New Roman" w:hAnsi="Open Sans" w:cs="Times New Roman"/>
          <w:sz w:val="21"/>
          <w:szCs w:val="21"/>
          <w:lang w:eastAsia="ru-RU"/>
        </w:rPr>
        <w:t xml:space="preserve"> показаний для соблюдения постельного режима, рекомендованного лечащим врачом при установленном диагнозе;</w:t>
      </w:r>
    </w:p>
    <w:p w:rsidR="00595668" w:rsidRPr="00595668" w:rsidRDefault="00595668" w:rsidP="00A32FE7">
      <w:pPr>
        <w:numPr>
          <w:ilvl w:val="0"/>
          <w:numId w:val="2"/>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патронаже</w:t>
      </w:r>
      <w:proofErr w:type="gramEnd"/>
      <w:r w:rsidRPr="00595668">
        <w:rPr>
          <w:rFonts w:ascii="Open Sans" w:eastAsia="Times New Roman" w:hAnsi="Open Sans" w:cs="Times New Roman"/>
          <w:sz w:val="21"/>
          <w:szCs w:val="21"/>
          <w:lang w:eastAsia="ru-RU"/>
        </w:rPr>
        <w:t xml:space="preserve"> детей до двух лет, беременных после 20 недель и родильниц (активные посещения медицинским работником (врачом, фельдшером, медицинской сестрой));</w:t>
      </w:r>
    </w:p>
    <w:p w:rsidR="00595668" w:rsidRPr="00595668" w:rsidRDefault="00595668" w:rsidP="00A32FE7">
      <w:pPr>
        <w:numPr>
          <w:ilvl w:val="0"/>
          <w:numId w:val="2"/>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иных случаях, установленных действующим законодательством.</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Проведение консультаций пациентов на дому врачами-специалистами осуществляется после осмотра врачом-терапевтом участковым, врачом-педиатром участковым или врачом общей практики (семейным врачом), фельдшером при наличии медицинских показаний.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Посещения медицинским работником для констатации факта смерти на дому осуществляются в часы работы медицинской организации.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Констатация факта смерти вне графика работы медицинских организаций, оказывающих медицинскую помощь в амбулаторных условиях, осуществляется бригадой скорой медицинской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Порядок и условия предоставления медицинской помощи в условиях дневных стационаров.</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Первичная медико-санитарная и специализированная медицинская помощь в условиях дневного стационара оказывается пациентам с острыми и хроническими заболеваниями.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Показанием для направления больного в дневной стационар является необходимость проведения активных лечебно-диагностических и реабилитационных мероприятий, не требующих круглосуточного медицинского наблюдения, в том числе после выписки из стационара при условии, что медицинская помощь не может быть оказана в амбулаторных условиях.</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lastRenderedPageBreak/>
        <w:t xml:space="preserve">Плановая госпитализация осуществляется </w:t>
      </w:r>
      <w:proofErr w:type="gramStart"/>
      <w:r w:rsidRPr="00595668">
        <w:rPr>
          <w:rFonts w:ascii="Open Sans" w:eastAsia="Times New Roman" w:hAnsi="Open Sans" w:cs="Times New Roman"/>
          <w:sz w:val="21"/>
          <w:szCs w:val="21"/>
          <w:lang w:eastAsia="ru-RU"/>
        </w:rPr>
        <w:t>по направлению при наличии медицинских показаний на основании выписки из медицинской документации с подтверждением</w:t>
      </w:r>
      <w:proofErr w:type="gramEnd"/>
      <w:r w:rsidRPr="00595668">
        <w:rPr>
          <w:rFonts w:ascii="Open Sans" w:eastAsia="Times New Roman" w:hAnsi="Open Sans" w:cs="Times New Roman"/>
          <w:sz w:val="21"/>
          <w:szCs w:val="21"/>
          <w:lang w:eastAsia="ru-RU"/>
        </w:rPr>
        <w:t xml:space="preserve"> установленного диагноза.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дневном стационаре в условиях медицинской организации больному предоставляются:</w:t>
      </w:r>
    </w:p>
    <w:p w:rsidR="00595668" w:rsidRPr="00595668" w:rsidRDefault="00595668" w:rsidP="00A32FE7">
      <w:pPr>
        <w:numPr>
          <w:ilvl w:val="0"/>
          <w:numId w:val="3"/>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ежедневное наблюдение лечащего врача с дневниковыми записями;</w:t>
      </w:r>
    </w:p>
    <w:p w:rsidR="00595668" w:rsidRPr="00595668" w:rsidRDefault="00595668" w:rsidP="00A32FE7">
      <w:pPr>
        <w:numPr>
          <w:ilvl w:val="0"/>
          <w:numId w:val="3"/>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диагностика и (или) лечение заболевания, в том числе медикаментозная терапия, с использованием парентеральных путей введения (внутривенные, внутримышечные, подкожные инъекции и иное);</w:t>
      </w:r>
    </w:p>
    <w:p w:rsidR="00595668" w:rsidRPr="00595668" w:rsidRDefault="00595668" w:rsidP="00A32FE7">
      <w:pPr>
        <w:numPr>
          <w:ilvl w:val="0"/>
          <w:numId w:val="3"/>
        </w:numPr>
        <w:shd w:val="clear" w:color="auto" w:fill="FFFFFF"/>
        <w:spacing w:before="100" w:beforeAutospacing="1" w:after="100" w:afterAutospacing="1" w:line="300" w:lineRule="atLeast"/>
        <w:ind w:left="0" w:firstLine="709"/>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лечебные манипуляции и медицинские процедуры по показаниям.</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Длительность ежедневного проведения лечебно-диагностических мероприятий в дневном стационаре составляет от 3 до 6 часов, организация работы дневного стационара может быть в одно- или двухсменном режиме.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медицинских организациях, оказывающих медицинскую помощь в условиях дневного стационара, ведется лист ожидания оказания медицинской помощи в плановой форме.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Допускается очередность на госпитализацию в дневные стационары в пределах до 30 дней в зависимости от состояния больного и характера течения заболевания.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Медицинская организация, оказывающая медицинскую помощь в условиях дневного стационара, ежедневно не позднее 09.00 часов по местному времени осуществляет обновление сведений в информационном ресурсе Территориального фонда обязательного медицинского страхования Республики Крым за истекшие сутки о выполнении объемов медицинской помощи, о количестве свободных мест для госпитализации в плановом порядке в разрезе профилей, о застрахованных лицах, госпитализированных за день, и о застрахованных лицах</w:t>
      </w:r>
      <w:proofErr w:type="gramEnd"/>
      <w:r w:rsidRPr="00595668">
        <w:rPr>
          <w:rFonts w:ascii="Open Sans" w:eastAsia="Times New Roman" w:hAnsi="Open Sans" w:cs="Times New Roman"/>
          <w:sz w:val="21"/>
          <w:szCs w:val="21"/>
          <w:lang w:eastAsia="ru-RU"/>
        </w:rPr>
        <w:t xml:space="preserve">, в </w:t>
      </w:r>
      <w:proofErr w:type="gramStart"/>
      <w:r w:rsidRPr="00595668">
        <w:rPr>
          <w:rFonts w:ascii="Open Sans" w:eastAsia="Times New Roman" w:hAnsi="Open Sans" w:cs="Times New Roman"/>
          <w:sz w:val="21"/>
          <w:szCs w:val="21"/>
          <w:lang w:eastAsia="ru-RU"/>
        </w:rPr>
        <w:t>отношении</w:t>
      </w:r>
      <w:proofErr w:type="gramEnd"/>
      <w:r w:rsidRPr="00595668">
        <w:rPr>
          <w:rFonts w:ascii="Open Sans" w:eastAsia="Times New Roman" w:hAnsi="Open Sans" w:cs="Times New Roman"/>
          <w:sz w:val="21"/>
          <w:szCs w:val="21"/>
          <w:lang w:eastAsia="ru-RU"/>
        </w:rPr>
        <w:t xml:space="preserve"> которых не состоялась запланированная госпитализация.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Порядок и условия предоставления специализированной, в том высокотехнологичной, медицинской помощи в условиях круглосуточного стационара.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Специализированная медицинская помощь в условиях стационара оказывается пациентам, состояние которых требует круглосуточного медицинского наблюдения, соблюдения постельного режима, изоляции по эпидемиологическим показаниям и проведения интенсивных методов лечения и реабилитации.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Госпитализация осуществляется по направлению медицинской организации в соответствии с медицинскими показаниями, бригадой скорой медицинской помощи по экстренным и неотложным показаниям, а также при самостоятельном обращении пациента для оказания экстренной и неотложной медицинской помощи при наличии показаний к госпитализации.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Плановая госпитализация осуществляется при наличии направления, выписки из медицинской документации пациента и результатов лабораторных, инструментальных и других видов исследований, подтверждающих установленный диагноз и наличие медицинских показаний для оказания специализированной медицинской помощи. Проведение лечебно-диагностических манипуляций начинается в день госпитализации после осмотра больного лечащим или дежурным врачом.</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 плановой госпитализации лечащий врач ведет дневниковые записи о динамике состояния пациента в ежедневном режиме.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выходные и праздничные дни </w:t>
      </w:r>
      <w:proofErr w:type="gramStart"/>
      <w:r w:rsidRPr="00595668">
        <w:rPr>
          <w:rFonts w:ascii="Open Sans" w:eastAsia="Times New Roman" w:hAnsi="Open Sans" w:cs="Times New Roman"/>
          <w:sz w:val="21"/>
          <w:szCs w:val="21"/>
          <w:lang w:eastAsia="ru-RU"/>
        </w:rPr>
        <w:t>контроль за</w:t>
      </w:r>
      <w:proofErr w:type="gramEnd"/>
      <w:r w:rsidRPr="00595668">
        <w:rPr>
          <w:rFonts w:ascii="Open Sans" w:eastAsia="Times New Roman" w:hAnsi="Open Sans" w:cs="Times New Roman"/>
          <w:sz w:val="21"/>
          <w:szCs w:val="21"/>
          <w:lang w:eastAsia="ru-RU"/>
        </w:rPr>
        <w:t xml:space="preserve"> лечением и состоянием пациентов осуществляется дежурным врачом. Дневниковые записи во время дежу</w:t>
      </w:r>
      <w:proofErr w:type="gramStart"/>
      <w:r w:rsidRPr="00595668">
        <w:rPr>
          <w:rFonts w:ascii="Open Sans" w:eastAsia="Times New Roman" w:hAnsi="Open Sans" w:cs="Times New Roman"/>
          <w:sz w:val="21"/>
          <w:szCs w:val="21"/>
          <w:lang w:eastAsia="ru-RU"/>
        </w:rPr>
        <w:t>рств вр</w:t>
      </w:r>
      <w:proofErr w:type="gramEnd"/>
      <w:r w:rsidRPr="00595668">
        <w:rPr>
          <w:rFonts w:ascii="Open Sans" w:eastAsia="Times New Roman" w:hAnsi="Open Sans" w:cs="Times New Roman"/>
          <w:sz w:val="21"/>
          <w:szCs w:val="21"/>
          <w:lang w:eastAsia="ru-RU"/>
        </w:rPr>
        <w:t>ач делает в медицинской карте стационарного пациента только в отношении пациентов, оставленных под его наблюдение, список которых вносится лечащим врачом в журнал дежурного врача.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Назначение лечебных и диагностических мероприятий фиксируется в листе назначений пациента.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При оказании медицинской помощи в стационарных условиях пациент обеспечивается необходимыми лекарственными препаратами и медицинскими изделиями.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случае отсутствия в медицинской организации возможности проведения пациенту, находящемуся на стационарном лечении, необходимых диагностических исследований медицинская организация обеспечивает транспортировку гражданина в сопровождении медицинского работника в другую медицинскую организацию. Наличие показаний к проведению диагностических исследований пациенту с указанием конкретной медицинской организации, выполняющей требуемый вид </w:t>
      </w:r>
      <w:r w:rsidRPr="00595668">
        <w:rPr>
          <w:rFonts w:ascii="Open Sans" w:eastAsia="Times New Roman" w:hAnsi="Open Sans" w:cs="Times New Roman"/>
          <w:sz w:val="21"/>
          <w:szCs w:val="21"/>
          <w:lang w:eastAsia="ru-RU"/>
        </w:rPr>
        <w:lastRenderedPageBreak/>
        <w:t>исследований, оформляется решением врачебной комиссии с соответствующей записью в медицинской карте стационарного больного.</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Транспортировка пациента из медицинской организации осуществляется транспортом медицинской организации. Указанные транспортные услуги предоставляются в течение всего срока лечения в стационарных условиях в медицинской организации.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медицинских организациях, оказывающих специализированную медицинскую помощь в плановой форме, ведется лист ожидания.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Оказание специализированной, за исключением высокотехнологичной, медицинской помощи в стационарных условиях в плановой форме не должно превышать установленные срок</w:t>
      </w:r>
      <w:proofErr w:type="gramStart"/>
      <w:r w:rsidRPr="00595668">
        <w:rPr>
          <w:rFonts w:ascii="Open Sans" w:eastAsia="Times New Roman" w:hAnsi="Open Sans" w:cs="Times New Roman"/>
          <w:sz w:val="21"/>
          <w:szCs w:val="21"/>
          <w:lang w:eastAsia="ru-RU"/>
        </w:rPr>
        <w:t>и(</w:t>
      </w:r>
      <w:proofErr w:type="gramEnd"/>
      <w:r w:rsidRPr="00595668">
        <w:rPr>
          <w:rFonts w:ascii="Open Sans" w:eastAsia="Times New Roman" w:hAnsi="Open Sans" w:cs="Times New Roman"/>
          <w:sz w:val="21"/>
          <w:szCs w:val="21"/>
          <w:lang w:eastAsia="ru-RU"/>
        </w:rPr>
        <w:t>Приложение 15).</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Сроки оказания высокотехнологичной медицинской помощи в стационарных условиях определяются в соответствии с приказом Министерства здравоохранения Российской Федерации от 02.10.2019 N 824н "Об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Медицинскими организациями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требования законодательства Российской Федерации о персональных данных.</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Медицинская организация, оказывающая специализированную медицинскую помощь, в том числе высокотехнологичную медицинскую помощь, ежедневно не позднее 09.00 часов по местному времени осуществляет обновление сведений в информационном ресурсе Территориального фонда обязательного медицинского страхования Республики Крым за истекшие сутки о выполнении объемов медицинской помощи, о количестве свободных мест для госпитализации в плановом порядке в разрезе профилей, о застрахованных лицах, госпитализированных за день как</w:t>
      </w:r>
      <w:proofErr w:type="gramEnd"/>
      <w:r w:rsidRPr="00595668">
        <w:rPr>
          <w:rFonts w:ascii="Open Sans" w:eastAsia="Times New Roman" w:hAnsi="Open Sans" w:cs="Times New Roman"/>
          <w:sz w:val="21"/>
          <w:szCs w:val="21"/>
          <w:lang w:eastAsia="ru-RU"/>
        </w:rPr>
        <w:t xml:space="preserve"> в плановом, так и в экстренном порядке, и о застрахованных лицах, в отношении которых не состоялась запланированная госпитализация.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Медицинская организация после получения сведений, содержащих рекомендации медицинских работников федеральных государственных бюджетных учреждений, подведомственных Министерству здравоохранения Российской Федерации, оказывающих медицинскую помощь по применению методов профилактики, диагностики, лечения и реабилитации, данных при проведении консультаций/консилиумов с применением телемедицинских технологий, не позднее одного рабочего дня с даты получения данных сведений размещает посредством информационного ресурса Территориального фонда</w:t>
      </w:r>
      <w:r w:rsidRPr="00595668">
        <w:rPr>
          <w:rFonts w:ascii="Open Sans" w:eastAsia="Times New Roman" w:hAnsi="Open Sans" w:cs="Times New Roman"/>
          <w:sz w:val="21"/>
          <w:szCs w:val="21"/>
          <w:lang w:eastAsia="ru-RU"/>
        </w:rPr>
        <w:br/>
        <w:t>обязательного медицинского страхования Республики Крым информацию</w:t>
      </w:r>
      <w:proofErr w:type="gramEnd"/>
      <w:r w:rsidRPr="00595668">
        <w:rPr>
          <w:rFonts w:ascii="Open Sans" w:eastAsia="Times New Roman" w:hAnsi="Open Sans" w:cs="Times New Roman"/>
          <w:sz w:val="21"/>
          <w:szCs w:val="21"/>
          <w:lang w:eastAsia="ru-RU"/>
        </w:rPr>
        <w:t xml:space="preserve"> о застрахованных лицах, в отношении которых получены указанные рекомендации.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Условия оказания медицинской помощи гражданам, нуждающимся в заместительной почечной терапии.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амбулаторных условиях получение заместительной почечной терапии методом гемодиализа или </w:t>
      </w:r>
      <w:proofErr w:type="spellStart"/>
      <w:r w:rsidRPr="00595668">
        <w:rPr>
          <w:rFonts w:ascii="Open Sans" w:eastAsia="Times New Roman" w:hAnsi="Open Sans" w:cs="Times New Roman"/>
          <w:sz w:val="21"/>
          <w:szCs w:val="21"/>
          <w:lang w:eastAsia="ru-RU"/>
        </w:rPr>
        <w:t>перитонеального</w:t>
      </w:r>
      <w:proofErr w:type="spellEnd"/>
      <w:r w:rsidRPr="00595668">
        <w:rPr>
          <w:rFonts w:ascii="Open Sans" w:eastAsia="Times New Roman" w:hAnsi="Open Sans" w:cs="Times New Roman"/>
          <w:sz w:val="21"/>
          <w:szCs w:val="21"/>
          <w:lang w:eastAsia="ru-RU"/>
        </w:rPr>
        <w:t xml:space="preserve"> диализа осуществляется по направлению комиссии, создаваемой Министерством здравоохранения Республики Крым. В условиях стационара решение о необходимости проведения заместительной почечной терапии принимается врачебной комиссией медицинской организации.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Для пациентов, находящихся на заместительной почечной терапии, в период получения ими специализированной, в том числе высокотехнологичной, медицинской помощи в стационарных условиях обеспечивается транспортировка от места получения ими медицинской помощи в стационарных условиях до места получения заместительной почечной терапии и обратно.</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Условия применения вспомогательных репродуктивных технологий (экстракорпорального оплодотворения).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Направление пациентов на этап проведения ЭКО осуществляется Комиссией Министерства здравоохранения Республики Крым по отбору пациентов на лечение бесплодия с применением вспомогательных репродуктивных технологий в установленном порядке.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Правом на получение данного вида помощи в рамках Территориальной программы ОМС могут воспользоваться застрахованные лица репродуктивного возраста не более двух раз в году в порядке очередности.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Порядок и условия предоставления скорой медицинской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lastRenderedPageBreak/>
        <w:t>Оказание скорой медицинской помощи осуществляется в круглосуточном режиме заболевшим и пострадавшим, находящимся вне медицинских организаций, в амбулаторных условиях, в условиях стационара, при непосредственном обращении граждан за медицинской помощью на станцию (подстанцию, отделение) скорой медицинской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В часы работы амбулаторно-поликлинической службы вызовы, поступившие в оперативный отдел (диспетчерскую) для оказания медицинской помощи в неотложной форме, могут быть переданы к исполнению в регистратуру поликлиники (амбулатории) на службу неотложной помощи.</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Перечень показаний для вызова скорой медицинской помощи в экстренной и неотложной форме определен в Порядке оказания скорой, в том числе скорой специализированной, медицинской помощи, утвержденном приказом Министерства здравоохранения Российской Федерации от 20 июня 2013 года N 388н.</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 первоочередном порядке осуществляется выезд бригад скорой медицинской помощи на вызовы по экстренным показаниям, на вызовы по неотложным показаниям осуществляется выезд свободной </w:t>
      </w:r>
      <w:proofErr w:type="spellStart"/>
      <w:r w:rsidRPr="00595668">
        <w:rPr>
          <w:rFonts w:ascii="Open Sans" w:eastAsia="Times New Roman" w:hAnsi="Open Sans" w:cs="Times New Roman"/>
          <w:sz w:val="21"/>
          <w:szCs w:val="21"/>
          <w:lang w:eastAsia="ru-RU"/>
        </w:rPr>
        <w:t>общепрофильной</w:t>
      </w:r>
      <w:proofErr w:type="spellEnd"/>
      <w:r w:rsidRPr="00595668">
        <w:rPr>
          <w:rFonts w:ascii="Open Sans" w:eastAsia="Times New Roman" w:hAnsi="Open Sans" w:cs="Times New Roman"/>
          <w:sz w:val="21"/>
          <w:szCs w:val="21"/>
          <w:lang w:eastAsia="ru-RU"/>
        </w:rPr>
        <w:t xml:space="preserve"> бригады скорой медицинской помощи при отсутствии в данный момент вызовов в экстренной форме.</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Время </w:t>
      </w:r>
      <w:proofErr w:type="spellStart"/>
      <w:r w:rsidRPr="00595668">
        <w:rPr>
          <w:rFonts w:ascii="Open Sans" w:eastAsia="Times New Roman" w:hAnsi="Open Sans" w:cs="Times New Roman"/>
          <w:sz w:val="21"/>
          <w:szCs w:val="21"/>
          <w:lang w:eastAsia="ru-RU"/>
        </w:rPr>
        <w:t>доезда</w:t>
      </w:r>
      <w:proofErr w:type="spellEnd"/>
      <w:r w:rsidRPr="00595668">
        <w:rPr>
          <w:rFonts w:ascii="Open Sans" w:eastAsia="Times New Roman" w:hAnsi="Open Sans" w:cs="Times New Roman"/>
          <w:sz w:val="21"/>
          <w:szCs w:val="21"/>
          <w:lang w:eastAsia="ru-RU"/>
        </w:rPr>
        <w:t xml:space="preserve">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При оказании скорой медицинской помощи в случае необходимости осуществляется медицинская эвакуация.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roofErr w:type="gramEnd"/>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Госпитализация осуществляется по сопроводительному листу врача (фельдшера) скорой помощи. 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Сведения о больных, не нуждающихся в госпитализации, но </w:t>
      </w:r>
      <w:proofErr w:type="gramStart"/>
      <w:r w:rsidRPr="00595668">
        <w:rPr>
          <w:rFonts w:ascii="Open Sans" w:eastAsia="Times New Roman" w:hAnsi="Open Sans" w:cs="Times New Roman"/>
          <w:sz w:val="21"/>
          <w:szCs w:val="21"/>
          <w:lang w:eastAsia="ru-RU"/>
        </w:rPr>
        <w:t>состояние</w:t>
      </w:r>
      <w:proofErr w:type="gramEnd"/>
      <w:r w:rsidRPr="00595668">
        <w:rPr>
          <w:rFonts w:ascii="Open Sans" w:eastAsia="Times New Roman" w:hAnsi="Open Sans" w:cs="Times New Roman"/>
          <w:sz w:val="21"/>
          <w:szCs w:val="21"/>
          <w:lang w:eastAsia="ru-RU"/>
        </w:rPr>
        <w:t xml:space="preserve"> которых требует динамического наблюдения за течением заболевания, своевременного назначения (коррекции) необходимого обследования и (или) лечения (активного посещения), передаются в поликлинику по месту жительства (прикрепления) пациента.</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Настоящая Территориальная программа госгарантий, включая Территориальную программу ОМС, в части определения порядка и условий предоставления медицинской помощи, критериев доступности и качества медицинской помощи включает:</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 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 в медицинских организациях, находящихся на территории Республики Крым (приложение 1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2)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Республики Крым (приложение 2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3) перечень лекарственных препаратов и медицинских изделий,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(приложение 3 к настоящей Территориальной программе</w:t>
      </w:r>
      <w:proofErr w:type="gramEnd"/>
      <w:r w:rsidRPr="00595668">
        <w:rPr>
          <w:rFonts w:ascii="Open Sans" w:eastAsia="Times New Roman" w:hAnsi="Open Sans" w:cs="Times New Roman"/>
          <w:sz w:val="21"/>
          <w:szCs w:val="21"/>
          <w:lang w:eastAsia="ru-RU"/>
        </w:rPr>
        <w:t xml:space="preserve">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4)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roofErr w:type="gramEnd"/>
      <w:r w:rsidRPr="00595668">
        <w:rPr>
          <w:rFonts w:ascii="Open Sans" w:eastAsia="Times New Roman" w:hAnsi="Open Sans" w:cs="Times New Roman"/>
          <w:sz w:val="21"/>
          <w:szCs w:val="21"/>
          <w:lang w:eastAsia="ru-RU"/>
        </w:rPr>
        <w:t xml:space="preserve">, за исключением лечебного </w:t>
      </w:r>
      <w:r w:rsidRPr="00595668">
        <w:rPr>
          <w:rFonts w:ascii="Open Sans" w:eastAsia="Times New Roman" w:hAnsi="Open Sans" w:cs="Times New Roman"/>
          <w:sz w:val="21"/>
          <w:szCs w:val="21"/>
          <w:lang w:eastAsia="ru-RU"/>
        </w:rPr>
        <w:lastRenderedPageBreak/>
        <w:t>питания, в том числе специализированных продуктов лечебного питания (по желанию пациента) (приложение 4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5) 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(приложение 5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6) перечень мероприятий по профилактике заболеваний и формированию здорового образа жизни, осуществляемых в рамках настоящей Территориальной программы госгарантий (приложение 6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7) перечень медицинских организаций, участвующих в реализации Территориальной программы госгарантий, в том числе Территориальной программы ОМС, и перечень медицинских организаций, проводящих профилактические медицинские осмотры, в том числе в рамках диспансеризации (приложение 7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proofErr w:type="gramStart"/>
      <w:r w:rsidRPr="00595668">
        <w:rPr>
          <w:rFonts w:ascii="Open Sans" w:eastAsia="Times New Roman" w:hAnsi="Open Sans" w:cs="Times New Roman"/>
          <w:sz w:val="21"/>
          <w:szCs w:val="21"/>
          <w:lang w:eastAsia="ru-RU"/>
        </w:rPr>
        <w:t>8) 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 (приложение 8 к настоящей</w:t>
      </w:r>
      <w:proofErr w:type="gramEnd"/>
      <w:r w:rsidRPr="00595668">
        <w:rPr>
          <w:rFonts w:ascii="Open Sans" w:eastAsia="Times New Roman" w:hAnsi="Open Sans" w:cs="Times New Roman"/>
          <w:sz w:val="21"/>
          <w:szCs w:val="21"/>
          <w:lang w:eastAsia="ru-RU"/>
        </w:rPr>
        <w:t xml:space="preserve"> </w:t>
      </w:r>
      <w:proofErr w:type="gramStart"/>
      <w:r w:rsidRPr="00595668">
        <w:rPr>
          <w:rFonts w:ascii="Open Sans" w:eastAsia="Times New Roman" w:hAnsi="Open Sans" w:cs="Times New Roman"/>
          <w:sz w:val="21"/>
          <w:szCs w:val="21"/>
          <w:lang w:eastAsia="ru-RU"/>
        </w:rPr>
        <w:t>Территориальной программе госгарантий);</w:t>
      </w:r>
      <w:proofErr w:type="gramEnd"/>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9) 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 (приложение 9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10) 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(приложение 10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11) условия и сроки диспансеризации населения для отдельных категорий населения, профилактических осмотров несовершеннолетних (приложение 11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12) целевые значения критериев доступности и качества медицинской помощи, оказываемой в рамках настоящей Территориальной программы госгарантий (приложение 12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13) 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настоящей Территориальной программы госгарантий (приложение 13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14) перечень лекарственных препаратов, медицинских изделий, используемых при оказании гражданам бесплатной стоматологической медицинской помощи (приложение 14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15)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 (приложение 15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 xml:space="preserve">16) стоимость Территориальной программы госгарантий бесплатного оказания </w:t>
      </w:r>
      <w:proofErr w:type="spellStart"/>
      <w:r w:rsidRPr="00595668">
        <w:rPr>
          <w:rFonts w:ascii="Open Sans" w:eastAsia="Times New Roman" w:hAnsi="Open Sans" w:cs="Times New Roman"/>
          <w:sz w:val="21"/>
          <w:szCs w:val="21"/>
          <w:lang w:eastAsia="ru-RU"/>
        </w:rPr>
        <w:t>гражданаммедицинской</w:t>
      </w:r>
      <w:proofErr w:type="spellEnd"/>
      <w:r w:rsidRPr="00595668">
        <w:rPr>
          <w:rFonts w:ascii="Open Sans" w:eastAsia="Times New Roman" w:hAnsi="Open Sans" w:cs="Times New Roman"/>
          <w:sz w:val="21"/>
          <w:szCs w:val="21"/>
          <w:lang w:eastAsia="ru-RU"/>
        </w:rPr>
        <w:t xml:space="preserve"> помощи по источникам ее</w:t>
      </w:r>
      <w:r w:rsidR="00A16B91">
        <w:rPr>
          <w:rFonts w:ascii="Open Sans" w:eastAsia="Times New Roman" w:hAnsi="Open Sans" w:cs="Times New Roman"/>
          <w:sz w:val="21"/>
          <w:szCs w:val="21"/>
          <w:lang w:eastAsia="ru-RU"/>
        </w:rPr>
        <w:t xml:space="preserve"> финансового обеспечения на 2025 год и на плановый период 2026 и 2027</w:t>
      </w:r>
      <w:r w:rsidRPr="00595668">
        <w:rPr>
          <w:rFonts w:ascii="Open Sans" w:eastAsia="Times New Roman" w:hAnsi="Open Sans" w:cs="Times New Roman"/>
          <w:sz w:val="21"/>
          <w:szCs w:val="21"/>
          <w:lang w:eastAsia="ru-RU"/>
        </w:rPr>
        <w:t xml:space="preserve"> годов (приложение 16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sz w:val="21"/>
          <w:szCs w:val="21"/>
          <w:lang w:eastAsia="ru-RU"/>
        </w:rPr>
        <w:t>17) стоимость Территориальной программы госгарантий бесплатного оказания гражданам медицинской помощи</w:t>
      </w:r>
      <w:r w:rsidR="00A16B91">
        <w:rPr>
          <w:rFonts w:ascii="Open Sans" w:eastAsia="Times New Roman" w:hAnsi="Open Sans" w:cs="Times New Roman"/>
          <w:sz w:val="21"/>
          <w:szCs w:val="21"/>
          <w:lang w:eastAsia="ru-RU"/>
        </w:rPr>
        <w:t xml:space="preserve"> по условиям ее оказания на 2025</w:t>
      </w:r>
      <w:r w:rsidRPr="00595668">
        <w:rPr>
          <w:rFonts w:ascii="Open Sans" w:eastAsia="Times New Roman" w:hAnsi="Open Sans" w:cs="Times New Roman"/>
          <w:sz w:val="21"/>
          <w:szCs w:val="21"/>
          <w:lang w:eastAsia="ru-RU"/>
        </w:rPr>
        <w:t xml:space="preserve"> год (приложение 17 к настоящей Территориальной программе госгарантий);</w:t>
      </w:r>
    </w:p>
    <w:p w:rsidR="00595668" w:rsidRPr="00595668" w:rsidRDefault="00595668" w:rsidP="00A32FE7">
      <w:pPr>
        <w:shd w:val="clear" w:color="auto" w:fill="FFFFFF"/>
        <w:spacing w:before="150" w:after="60"/>
        <w:jc w:val="both"/>
        <w:rPr>
          <w:rFonts w:ascii="Open Sans" w:eastAsia="Times New Roman" w:hAnsi="Open Sans" w:cs="Times New Roman"/>
          <w:sz w:val="21"/>
          <w:szCs w:val="21"/>
          <w:lang w:eastAsia="ru-RU"/>
        </w:rPr>
      </w:pPr>
      <w:r w:rsidRPr="00595668">
        <w:rPr>
          <w:rFonts w:ascii="Open Sans" w:eastAsia="Times New Roman" w:hAnsi="Open Sans" w:cs="Times New Roman"/>
          <w:b/>
          <w:bCs/>
          <w:sz w:val="21"/>
          <w:szCs w:val="21"/>
          <w:lang w:eastAsia="ru-RU"/>
        </w:rPr>
        <w:t>18) объем медицинской помощи в амбулаторных условиях, оказываемой с профилактическими и иными целями, на 1 жи</w:t>
      </w:r>
      <w:r w:rsidR="00A16B91">
        <w:rPr>
          <w:rFonts w:ascii="Open Sans" w:eastAsia="Times New Roman" w:hAnsi="Open Sans" w:cs="Times New Roman"/>
          <w:b/>
          <w:bCs/>
          <w:sz w:val="21"/>
          <w:szCs w:val="21"/>
          <w:lang w:eastAsia="ru-RU"/>
        </w:rPr>
        <w:t>теля/застрахованное лицо на 2025</w:t>
      </w:r>
      <w:r w:rsidRPr="00595668">
        <w:rPr>
          <w:rFonts w:ascii="Open Sans" w:eastAsia="Times New Roman" w:hAnsi="Open Sans" w:cs="Times New Roman"/>
          <w:b/>
          <w:bCs/>
          <w:sz w:val="21"/>
          <w:szCs w:val="21"/>
          <w:lang w:eastAsia="ru-RU"/>
        </w:rPr>
        <w:t xml:space="preserve"> год (приложение 18 к настоящей Территориальной программе госгарантий).</w:t>
      </w:r>
    </w:p>
    <w:p w:rsidR="00804C3F" w:rsidRDefault="00804C3F" w:rsidP="00A32FE7"/>
    <w:sectPr w:rsidR="00804C3F" w:rsidSect="00C42894">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PT Sans Narrow">
    <w:altName w:val="Times New Roman"/>
    <w:panose1 w:val="00000000000000000000"/>
    <w:charset w:val="00"/>
    <w:family w:val="roman"/>
    <w:notTrueType/>
    <w:pitch w:val="default"/>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E6322F"/>
    <w:multiLevelType w:val="multilevel"/>
    <w:tmpl w:val="DC44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A322E0"/>
    <w:multiLevelType w:val="multilevel"/>
    <w:tmpl w:val="6D8A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C23163F"/>
    <w:multiLevelType w:val="multilevel"/>
    <w:tmpl w:val="5E10F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70C"/>
    <w:rsid w:val="001A2EFC"/>
    <w:rsid w:val="00595668"/>
    <w:rsid w:val="00804C3F"/>
    <w:rsid w:val="0099070C"/>
    <w:rsid w:val="009B7473"/>
    <w:rsid w:val="00A16B91"/>
    <w:rsid w:val="00A27925"/>
    <w:rsid w:val="00A32FE7"/>
    <w:rsid w:val="00C42894"/>
    <w:rsid w:val="00D40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EFC"/>
    <w:pPr>
      <w:spacing w:after="0" w:line="240" w:lineRule="auto"/>
      <w:ind w:firstLine="709"/>
    </w:pPr>
    <w:rPr>
      <w:rFonts w:ascii="Times New Roman" w:hAnsi="Times New Roman"/>
      <w:sz w:val="24"/>
    </w:rPr>
  </w:style>
  <w:style w:type="paragraph" w:styleId="2">
    <w:name w:val="heading 2"/>
    <w:basedOn w:val="a"/>
    <w:link w:val="20"/>
    <w:uiPriority w:val="9"/>
    <w:qFormat/>
    <w:rsid w:val="00595668"/>
    <w:pPr>
      <w:spacing w:before="100" w:beforeAutospacing="1" w:after="100" w:afterAutospacing="1"/>
      <w:ind w:firstLine="0"/>
      <w:outlineLvl w:val="1"/>
    </w:pPr>
    <w:rPr>
      <w:rFonts w:eastAsia="Times New Roman" w:cs="Times New Roman"/>
      <w:b/>
      <w:bCs/>
      <w:sz w:val="36"/>
      <w:szCs w:val="36"/>
      <w:lang w:eastAsia="ru-RU"/>
    </w:rPr>
  </w:style>
  <w:style w:type="paragraph" w:styleId="3">
    <w:name w:val="heading 3"/>
    <w:basedOn w:val="a"/>
    <w:link w:val="30"/>
    <w:uiPriority w:val="9"/>
    <w:qFormat/>
    <w:rsid w:val="00595668"/>
    <w:pPr>
      <w:spacing w:before="100" w:beforeAutospacing="1" w:after="100" w:afterAutospacing="1"/>
      <w:ind w:firstLine="0"/>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9B7473"/>
    <w:pPr>
      <w:keepNext/>
      <w:contextualSpacing/>
      <w:jc w:val="both"/>
    </w:pPr>
    <w:rPr>
      <w:rFonts w:eastAsia="Microsoft YaHei" w:cs="Mangal"/>
      <w:color w:val="00000A"/>
      <w:sz w:val="28"/>
      <w:szCs w:val="28"/>
      <w:lang w:eastAsia="ru-RU"/>
    </w:rPr>
  </w:style>
  <w:style w:type="paragraph" w:styleId="a4">
    <w:name w:val="Body Text"/>
    <w:basedOn w:val="a"/>
    <w:link w:val="a5"/>
    <w:uiPriority w:val="99"/>
    <w:semiHidden/>
    <w:unhideWhenUsed/>
    <w:rsid w:val="009B7473"/>
    <w:pPr>
      <w:spacing w:after="120"/>
    </w:pPr>
  </w:style>
  <w:style w:type="character" w:customStyle="1" w:styleId="a5">
    <w:name w:val="Основной текст Знак"/>
    <w:basedOn w:val="a0"/>
    <w:link w:val="a4"/>
    <w:uiPriority w:val="99"/>
    <w:semiHidden/>
    <w:rsid w:val="009B7473"/>
  </w:style>
  <w:style w:type="character" w:customStyle="1" w:styleId="20">
    <w:name w:val="Заголовок 2 Знак"/>
    <w:basedOn w:val="a0"/>
    <w:link w:val="2"/>
    <w:uiPriority w:val="9"/>
    <w:rsid w:val="0059566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95668"/>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595668"/>
    <w:pPr>
      <w:spacing w:before="100" w:beforeAutospacing="1" w:after="100" w:afterAutospacing="1"/>
      <w:ind w:firstLine="0"/>
    </w:pPr>
    <w:rPr>
      <w:rFonts w:eastAsia="Times New Roman" w:cs="Times New Roman"/>
      <w:szCs w:val="24"/>
      <w:lang w:eastAsia="ru-RU"/>
    </w:rPr>
  </w:style>
  <w:style w:type="character" w:styleId="a7">
    <w:name w:val="Hyperlink"/>
    <w:basedOn w:val="a0"/>
    <w:uiPriority w:val="99"/>
    <w:semiHidden/>
    <w:unhideWhenUsed/>
    <w:rsid w:val="00595668"/>
    <w:rPr>
      <w:color w:val="0000FF"/>
      <w:u w:val="single"/>
    </w:rPr>
  </w:style>
  <w:style w:type="character" w:styleId="a8">
    <w:name w:val="Strong"/>
    <w:basedOn w:val="a0"/>
    <w:uiPriority w:val="22"/>
    <w:qFormat/>
    <w:rsid w:val="0059566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EFC"/>
    <w:pPr>
      <w:spacing w:after="0" w:line="240" w:lineRule="auto"/>
      <w:ind w:firstLine="709"/>
    </w:pPr>
    <w:rPr>
      <w:rFonts w:ascii="Times New Roman" w:hAnsi="Times New Roman"/>
      <w:sz w:val="24"/>
    </w:rPr>
  </w:style>
  <w:style w:type="paragraph" w:styleId="2">
    <w:name w:val="heading 2"/>
    <w:basedOn w:val="a"/>
    <w:link w:val="20"/>
    <w:uiPriority w:val="9"/>
    <w:qFormat/>
    <w:rsid w:val="00595668"/>
    <w:pPr>
      <w:spacing w:before="100" w:beforeAutospacing="1" w:after="100" w:afterAutospacing="1"/>
      <w:ind w:firstLine="0"/>
      <w:outlineLvl w:val="1"/>
    </w:pPr>
    <w:rPr>
      <w:rFonts w:eastAsia="Times New Roman" w:cs="Times New Roman"/>
      <w:b/>
      <w:bCs/>
      <w:sz w:val="36"/>
      <w:szCs w:val="36"/>
      <w:lang w:eastAsia="ru-RU"/>
    </w:rPr>
  </w:style>
  <w:style w:type="paragraph" w:styleId="3">
    <w:name w:val="heading 3"/>
    <w:basedOn w:val="a"/>
    <w:link w:val="30"/>
    <w:uiPriority w:val="9"/>
    <w:qFormat/>
    <w:rsid w:val="00595668"/>
    <w:pPr>
      <w:spacing w:before="100" w:beforeAutospacing="1" w:after="100" w:afterAutospacing="1"/>
      <w:ind w:firstLine="0"/>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rsid w:val="009B7473"/>
    <w:pPr>
      <w:keepNext/>
      <w:contextualSpacing/>
      <w:jc w:val="both"/>
    </w:pPr>
    <w:rPr>
      <w:rFonts w:eastAsia="Microsoft YaHei" w:cs="Mangal"/>
      <w:color w:val="00000A"/>
      <w:sz w:val="28"/>
      <w:szCs w:val="28"/>
      <w:lang w:eastAsia="ru-RU"/>
    </w:rPr>
  </w:style>
  <w:style w:type="paragraph" w:styleId="a4">
    <w:name w:val="Body Text"/>
    <w:basedOn w:val="a"/>
    <w:link w:val="a5"/>
    <w:uiPriority w:val="99"/>
    <w:semiHidden/>
    <w:unhideWhenUsed/>
    <w:rsid w:val="009B7473"/>
    <w:pPr>
      <w:spacing w:after="120"/>
    </w:pPr>
  </w:style>
  <w:style w:type="character" w:customStyle="1" w:styleId="a5">
    <w:name w:val="Основной текст Знак"/>
    <w:basedOn w:val="a0"/>
    <w:link w:val="a4"/>
    <w:uiPriority w:val="99"/>
    <w:semiHidden/>
    <w:rsid w:val="009B7473"/>
  </w:style>
  <w:style w:type="character" w:customStyle="1" w:styleId="20">
    <w:name w:val="Заголовок 2 Знак"/>
    <w:basedOn w:val="a0"/>
    <w:link w:val="2"/>
    <w:uiPriority w:val="9"/>
    <w:rsid w:val="0059566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95668"/>
    <w:rPr>
      <w:rFonts w:ascii="Times New Roman" w:eastAsia="Times New Roman" w:hAnsi="Times New Roman" w:cs="Times New Roman"/>
      <w:b/>
      <w:bCs/>
      <w:sz w:val="27"/>
      <w:szCs w:val="27"/>
      <w:lang w:eastAsia="ru-RU"/>
    </w:rPr>
  </w:style>
  <w:style w:type="paragraph" w:styleId="a6">
    <w:name w:val="Normal (Web)"/>
    <w:basedOn w:val="a"/>
    <w:uiPriority w:val="99"/>
    <w:semiHidden/>
    <w:unhideWhenUsed/>
    <w:rsid w:val="00595668"/>
    <w:pPr>
      <w:spacing w:before="100" w:beforeAutospacing="1" w:after="100" w:afterAutospacing="1"/>
      <w:ind w:firstLine="0"/>
    </w:pPr>
    <w:rPr>
      <w:rFonts w:eastAsia="Times New Roman" w:cs="Times New Roman"/>
      <w:szCs w:val="24"/>
      <w:lang w:eastAsia="ru-RU"/>
    </w:rPr>
  </w:style>
  <w:style w:type="character" w:styleId="a7">
    <w:name w:val="Hyperlink"/>
    <w:basedOn w:val="a0"/>
    <w:uiPriority w:val="99"/>
    <w:semiHidden/>
    <w:unhideWhenUsed/>
    <w:rsid w:val="00595668"/>
    <w:rPr>
      <w:color w:val="0000FF"/>
      <w:u w:val="single"/>
    </w:rPr>
  </w:style>
  <w:style w:type="character" w:styleId="a8">
    <w:name w:val="Strong"/>
    <w:basedOn w:val="a0"/>
    <w:uiPriority w:val="22"/>
    <w:qFormat/>
    <w:rsid w:val="00595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245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abinet.tfomsrk.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4957</Words>
  <Characters>28257</Characters>
  <Application>Microsoft Office Word</Application>
  <DocSecurity>0</DocSecurity>
  <Lines>235</Lines>
  <Paragraphs>66</Paragraphs>
  <ScaleCrop>false</ScaleCrop>
  <Company/>
  <LinksUpToDate>false</LinksUpToDate>
  <CharactersWithSpaces>33148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dc:creator>
  <cp:keywords/>
  <dc:description/>
  <cp:lastModifiedBy>Oksana</cp:lastModifiedBy>
  <cp:revision>6</cp:revision>
  <dcterms:created xsi:type="dcterms:W3CDTF">2025-11-28T08:06:00Z</dcterms:created>
  <dcterms:modified xsi:type="dcterms:W3CDTF">2026-03-30T07:12:00Z</dcterms:modified>
</cp:coreProperties>
</file>