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34" w:rsidRPr="00C052AE" w:rsidRDefault="00C052AE" w:rsidP="00C052AE">
      <w:pPr>
        <w:ind w:firstLine="0"/>
        <w:rPr>
          <w:rStyle w:val="a6"/>
          <w:rFonts w:ascii="Arial" w:hAnsi="Arial" w:cs="Arial"/>
          <w:i/>
          <w:color w:val="000000" w:themeColor="text1"/>
        </w:rPr>
      </w:pPr>
      <w:bookmarkStart w:id="0" w:name="sub_105"/>
      <w:r w:rsidRPr="00C052AE">
        <w:rPr>
          <w:rStyle w:val="a6"/>
          <w:rFonts w:ascii="Arial" w:hAnsi="Arial" w:cs="Arial"/>
          <w:b w:val="0"/>
          <w:i/>
          <w:color w:val="F79646" w:themeColor="accent6"/>
        </w:rPr>
        <w:t xml:space="preserve">Извлечение из </w:t>
      </w:r>
      <w:hyperlink w:anchor="sub_3" w:history="1">
        <w:r w:rsidR="00003A34" w:rsidRPr="00C052AE">
          <w:rPr>
            <w:rStyle w:val="a7"/>
            <w:rFonts w:ascii="Arial" w:hAnsi="Arial" w:cs="Arial"/>
            <w:b w:val="0"/>
            <w:i/>
            <w:color w:val="000000" w:themeColor="text1"/>
          </w:rPr>
          <w:t>Территориальной программ</w:t>
        </w:r>
        <w:r w:rsidRPr="00C052AE">
          <w:rPr>
            <w:rStyle w:val="a7"/>
            <w:rFonts w:ascii="Arial" w:hAnsi="Arial" w:cs="Arial"/>
            <w:b w:val="0"/>
            <w:i/>
            <w:color w:val="000000" w:themeColor="text1"/>
          </w:rPr>
          <w:t>ы</w:t>
        </w:r>
      </w:hyperlink>
      <w:r w:rsidRPr="00C052AE">
        <w:rPr>
          <w:rStyle w:val="a7"/>
          <w:rFonts w:ascii="Arial" w:hAnsi="Arial" w:cs="Arial"/>
          <w:b w:val="0"/>
          <w:i/>
          <w:color w:val="000000" w:themeColor="text1"/>
        </w:rPr>
        <w:t xml:space="preserve"> </w:t>
      </w:r>
      <w:r w:rsidR="00003A34" w:rsidRPr="00C052AE">
        <w:rPr>
          <w:rStyle w:val="a6"/>
          <w:rFonts w:ascii="Arial" w:hAnsi="Arial" w:cs="Arial"/>
          <w:b w:val="0"/>
          <w:i/>
          <w:color w:val="000000" w:themeColor="text1"/>
        </w:rPr>
        <w:t>госуд</w:t>
      </w:r>
      <w:r>
        <w:rPr>
          <w:rStyle w:val="a6"/>
          <w:rFonts w:ascii="Arial" w:hAnsi="Arial" w:cs="Arial"/>
          <w:b w:val="0"/>
          <w:i/>
          <w:color w:val="000000" w:themeColor="text1"/>
        </w:rPr>
        <w:t xml:space="preserve">арственных гарантий бесплатного оказания гражданам медицинской </w:t>
      </w:r>
      <w:r w:rsidR="00003A34" w:rsidRPr="00C052AE">
        <w:rPr>
          <w:rStyle w:val="a6"/>
          <w:rFonts w:ascii="Arial" w:hAnsi="Arial" w:cs="Arial"/>
          <w:b w:val="0"/>
          <w:i/>
          <w:color w:val="000000" w:themeColor="text1"/>
        </w:rPr>
        <w:t>помощ</w:t>
      </w:r>
      <w:r>
        <w:rPr>
          <w:rStyle w:val="a6"/>
          <w:rFonts w:ascii="Arial" w:hAnsi="Arial" w:cs="Arial"/>
          <w:b w:val="0"/>
          <w:i/>
          <w:color w:val="000000" w:themeColor="text1"/>
        </w:rPr>
        <w:t xml:space="preserve">и в Республике Крым на 2025 год </w:t>
      </w:r>
      <w:bookmarkStart w:id="1" w:name="_GoBack"/>
      <w:bookmarkEnd w:id="1"/>
      <w:r w:rsidR="00003A34" w:rsidRPr="00C052AE">
        <w:rPr>
          <w:rStyle w:val="a6"/>
          <w:rFonts w:ascii="Arial" w:hAnsi="Arial" w:cs="Arial"/>
          <w:b w:val="0"/>
          <w:i/>
          <w:color w:val="000000" w:themeColor="text1"/>
        </w:rPr>
        <w:t>и на плановый период 2026 и 2027 годов</w:t>
      </w:r>
    </w:p>
    <w:bookmarkEnd w:id="0"/>
    <w:p w:rsidR="00003A34" w:rsidRPr="00003A34" w:rsidRDefault="00003A34" w:rsidP="00003A34">
      <w:pPr>
        <w:rPr>
          <w:i/>
          <w:color w:val="000000" w:themeColor="text1"/>
        </w:rPr>
      </w:pPr>
    </w:p>
    <w:p w:rsidR="00003A34" w:rsidRDefault="00003A34" w:rsidP="00003A34">
      <w:pPr>
        <w:pStyle w:val="1"/>
      </w:pPr>
      <w:r>
        <w:t>Целевые значения критериев доступности и качества медицинской помощи, оказываемой в рамках Территориальной программы госгарантий</w:t>
      </w:r>
    </w:p>
    <w:p w:rsidR="00003A34" w:rsidRDefault="00003A34" w:rsidP="00003A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1400"/>
        <w:gridCol w:w="1120"/>
        <w:gridCol w:w="980"/>
        <w:gridCol w:w="980"/>
      </w:tblGrid>
      <w:tr w:rsidR="00003A34" w:rsidTr="00AC00CF">
        <w:tc>
          <w:tcPr>
            <w:tcW w:w="53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Наименование показателя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Единица измерения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Целевой показатель</w:t>
            </w:r>
          </w:p>
        </w:tc>
      </w:tr>
      <w:tr w:rsidR="00003A34" w:rsidTr="00AC00CF">
        <w:tc>
          <w:tcPr>
            <w:tcW w:w="53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8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2025 г.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2026 г.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2027 г.</w:t>
            </w:r>
          </w:p>
        </w:tc>
      </w:tr>
      <w:tr w:rsidR="00003A34" w:rsidTr="00AC00CF">
        <w:tc>
          <w:tcPr>
            <w:tcW w:w="9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Критерии доступности медицинской помощи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Удовлетворенность населения доступностью медицинской помощи,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 xml:space="preserve">% от числа </w:t>
            </w:r>
            <w:proofErr w:type="gramStart"/>
            <w:r>
              <w:t>опрошенных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52,0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городское население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 xml:space="preserve">% от числа </w:t>
            </w:r>
            <w:proofErr w:type="gramStart"/>
            <w:r>
              <w:t>опрошенных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52,0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сельское население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 xml:space="preserve">% от числа </w:t>
            </w:r>
            <w:proofErr w:type="gramStart"/>
            <w:r>
              <w:t>опрошенных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52,0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расходов на оказание медицинской помощи в условиях дневных стационаров в общих расходах на Территориальную программу госгарантий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8,2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расходов </w:t>
            </w:r>
            <w:proofErr w:type="gramStart"/>
            <w:r>
              <w:t>на оказание медицинской помощи в амбулаторных условиях в неотложной форме в общих расходах на Территориальную программу</w:t>
            </w:r>
            <w:proofErr w:type="gramEnd"/>
            <w:r>
              <w:t xml:space="preserve"> госгарантий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специализированная медицинская помощь в стационарных условиях в рамках Территориальной программы ОМС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 </w:t>
            </w:r>
            <w:r>
              <w:rPr>
                <w:vertAlign w:val="superscript"/>
              </w:rPr>
              <w:t>*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чел.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rPr>
                <w:sz w:val="20"/>
                <w:szCs w:val="20"/>
                <w:vertAlign w:val="superscript"/>
              </w:rPr>
              <w:t>*</w:t>
            </w:r>
            <w:r>
              <w:rPr>
                <w:sz w:val="20"/>
                <w:szCs w:val="20"/>
              </w:rPr>
              <w:t xml:space="preserve"> всем по факту обращения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Число пациентов, зарегистрированных на территории Республики Крым по месту жительства, за оказание паллиативной медицинской помощи которым в медицинских </w:t>
            </w:r>
            <w:r>
              <w:lastRenderedPageBreak/>
              <w:t>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lastRenderedPageBreak/>
              <w:t>чел.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lastRenderedPageBreak/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9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Критерии качества медицинской помощи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5,8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11,5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13,5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21,2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21,25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21,3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1,5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инфарктом миокарда, госпитализированных </w:t>
            </w:r>
            <w:proofErr w:type="gramStart"/>
            <w:r>
              <w:t>в первые</w:t>
            </w:r>
            <w:proofErr w:type="gramEnd"/>
            <w:r>
              <w:t xml:space="preserve">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lastRenderedPageBreak/>
              <w:t xml:space="preserve">Доля пациентов с острым инфарктом миокарда, которым проведено </w:t>
            </w:r>
            <w:proofErr w:type="spellStart"/>
            <w:r>
              <w:t>стентирование</w:t>
            </w:r>
            <w:proofErr w:type="spellEnd"/>
            <w:r>
              <w:t xml:space="preserve">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46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острым и повторным инфарктом миокарда, которым выездной бригадой скорой медицинской помощи </w:t>
            </w:r>
            <w:proofErr w:type="gramStart"/>
            <w:r>
              <w:t>проведен</w:t>
            </w:r>
            <w:proofErr w:type="gramEnd"/>
            <w:r>
              <w:t xml:space="preserve"> </w:t>
            </w:r>
            <w:proofErr w:type="spellStart"/>
            <w:r>
              <w:t>тромболизис</w:t>
            </w:r>
            <w:proofErr w:type="spellEnd"/>
            <w:r>
      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13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острым инфарктом миокарда,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 </w:t>
            </w:r>
            <w:proofErr w:type="gramStart"/>
            <w:r>
              <w:t>в первые</w:t>
            </w:r>
            <w:proofErr w:type="gramEnd"/>
            <w:r>
              <w:t xml:space="preserve">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Территориальной программой госгарантий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42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острыми цереброваскулярными болезнями, госпитализированных </w:t>
            </w:r>
            <w:proofErr w:type="gramStart"/>
            <w:r>
              <w:t>в первые</w:t>
            </w:r>
            <w:proofErr w:type="gramEnd"/>
            <w:r>
              <w:t xml:space="preserve">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37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</w:t>
            </w:r>
            <w:proofErr w:type="gramStart"/>
            <w:r>
              <w:t>в первые</w:t>
            </w:r>
            <w:proofErr w:type="gramEnd"/>
            <w:r>
              <w:t xml:space="preserve"> 6 часов от начала заболевания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получающих лечебное (</w:t>
            </w:r>
            <w:proofErr w:type="spellStart"/>
            <w:r>
              <w:t>энтеральное</w:t>
            </w:r>
            <w:proofErr w:type="spellEnd"/>
            <w:r>
              <w:t xml:space="preserve">) питание в рамках оказания </w:t>
            </w:r>
            <w:r>
              <w:lastRenderedPageBreak/>
              <w:t>паллиативной медицинской помощи, в общем количестве пациентов, нуждающихся в лечебном (</w:t>
            </w:r>
            <w:proofErr w:type="spellStart"/>
            <w:r>
              <w:t>энтеральном</w:t>
            </w:r>
            <w:proofErr w:type="spellEnd"/>
            <w:r>
              <w:t>) питании при оказании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lastRenderedPageBreak/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lastRenderedPageBreak/>
              <w:t>Доля лиц репродуктивного возраста, прошедших диспансеризацию для оценки репродуктивного здоровья: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- женщин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- мужчин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"Женское бесплодие"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97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Число циклов экстракорпорального оплодотворения, выполняемых медицинской организацией, в течение одного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единиц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130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135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140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29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27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госгарантий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единиц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30,0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Охват диспансерным наблюдением граждан, состоящих на учете в медицинской организации с диагнозом "бронхиальная астма"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Охват диспансерным наблюдением граждан, состоящих на учете в медицинской организации с диагнозом "хроническая </w:t>
            </w:r>
            <w:proofErr w:type="spellStart"/>
            <w:r>
              <w:t>обструктивная</w:t>
            </w:r>
            <w:proofErr w:type="spellEnd"/>
            <w:r>
              <w:t xml:space="preserve"> болезнь легких"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89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Охват диспансерным наблюдением граждан, состоящих на учете в медицинской организации с диагнозом "сахарный диабет"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95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Количество пациентов с гепатитом</w:t>
            </w:r>
            <w:proofErr w:type="gramStart"/>
            <w:r>
              <w:t xml:space="preserve"> С</w:t>
            </w:r>
            <w:proofErr w:type="gramEnd"/>
            <w:r>
              <w:t xml:space="preserve">, получивших противовирусную терапию, на 100 </w:t>
            </w:r>
            <w:r>
              <w:lastRenderedPageBreak/>
              <w:t>тыс. населения в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lastRenderedPageBreak/>
              <w:t>человек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44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lastRenderedPageBreak/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>
              <w:t>энтеральное</w:t>
            </w:r>
            <w:proofErr w:type="spellEnd"/>
            <w:r>
              <w:t>) питание, из числа нуждающихся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 xml:space="preserve">Доля лиц старше 65 лет, которым проведена </w:t>
            </w:r>
            <w:proofErr w:type="spellStart"/>
            <w:r>
              <w:t>противопневмококковая</w:t>
            </w:r>
            <w:proofErr w:type="spellEnd"/>
            <w:r>
              <w:t xml:space="preserve"> вакцинация (13-валентной и/или 23-валентной вакциной)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5</w:t>
            </w:r>
          </w:p>
        </w:tc>
      </w:tr>
      <w:tr w:rsidR="00003A34" w:rsidTr="00AC00CF">
        <w:tc>
          <w:tcPr>
            <w:tcW w:w="9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Показатели эффективности деятельности медицинских организаций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Оценка выполнения функции врачебной должности, всего,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в городской местности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в сельской местности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Использование коечного фонда, всего,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в городской местности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в сельской местности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100</w:t>
            </w:r>
          </w:p>
        </w:tc>
      </w:tr>
      <w:tr w:rsidR="00003A34" w:rsidTr="00AC00CF">
        <w:tc>
          <w:tcPr>
            <w:tcW w:w="9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Критерии доступности медицинской помощи, оказываемой федеральными медицинскими организациями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proofErr w:type="gramStart"/>
            <w:r>
              <w:t xml:space="preserve">Доля объема средств, направленных на оказание специализированной, в том числе высокотехнологичной, медицинской помощи с коэффициентом относительной </w:t>
            </w:r>
            <w:proofErr w:type="spellStart"/>
            <w:r>
              <w:t>затратоемкости</w:t>
            </w:r>
            <w:proofErr w:type="spellEnd"/>
            <w:r>
              <w:t>, равным 2 и более, в общем объеме средств, направленных на оказание специализированной, в том числе высокотехнологичной, медицинской помощи: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</w:pP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- для образовательных организаций высшего образования, осуществляющих оказание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70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r>
              <w:t>- для остальных федеральных медицинских организаций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85</w:t>
            </w:r>
          </w:p>
        </w:tc>
      </w:tr>
      <w:tr w:rsidR="00003A34" w:rsidTr="00AC00C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34" w:rsidRDefault="00003A34" w:rsidP="00AC00CF">
            <w:pPr>
              <w:pStyle w:val="a9"/>
            </w:pPr>
            <w:proofErr w:type="gramStart"/>
            <w:r>
              <w:t>Доля доходов за счет средств обязательного медицинского страхования в общем объеме доходов федеральной медицинской организации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A34" w:rsidRDefault="00003A34" w:rsidP="00AC00CF">
            <w:pPr>
              <w:pStyle w:val="a8"/>
              <w:jc w:val="center"/>
            </w:pPr>
            <w:r>
              <w:t>20</w:t>
            </w:r>
          </w:p>
        </w:tc>
      </w:tr>
    </w:tbl>
    <w:p w:rsidR="00003A34" w:rsidRDefault="00003A34" w:rsidP="00003A34"/>
    <w:p w:rsidR="00804C3F" w:rsidRDefault="00804C3F"/>
    <w:sectPr w:rsidR="00804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00"/>
    <w:rsid w:val="00003A34"/>
    <w:rsid w:val="001A2EFC"/>
    <w:rsid w:val="00804C3F"/>
    <w:rsid w:val="009B7473"/>
    <w:rsid w:val="00C052AE"/>
    <w:rsid w:val="00FD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3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03A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widowControl/>
      <w:autoSpaceDE/>
      <w:autoSpaceDN/>
      <w:adjustRightInd/>
      <w:ind w:firstLine="709"/>
      <w:contextualSpacing/>
    </w:pPr>
    <w:rPr>
      <w:rFonts w:ascii="Times New Roman" w:eastAsia="Microsoft YaHei" w:hAnsi="Times New Roman" w:cs="Mangal"/>
      <w:color w:val="00000A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widowControl/>
      <w:autoSpaceDE/>
      <w:autoSpaceDN/>
      <w:adjustRightInd/>
      <w:spacing w:after="120"/>
      <w:ind w:firstLine="709"/>
      <w:jc w:val="left"/>
    </w:pPr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9"/>
    <w:rsid w:val="00003A3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003A34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003A34"/>
    <w:rPr>
      <w:b/>
      <w:bCs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03A34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003A34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3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03A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widowControl/>
      <w:autoSpaceDE/>
      <w:autoSpaceDN/>
      <w:adjustRightInd/>
      <w:ind w:firstLine="709"/>
      <w:contextualSpacing/>
    </w:pPr>
    <w:rPr>
      <w:rFonts w:ascii="Times New Roman" w:eastAsia="Microsoft YaHei" w:hAnsi="Times New Roman" w:cs="Mangal"/>
      <w:color w:val="00000A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widowControl/>
      <w:autoSpaceDE/>
      <w:autoSpaceDN/>
      <w:adjustRightInd/>
      <w:spacing w:after="120"/>
      <w:ind w:firstLine="709"/>
      <w:jc w:val="left"/>
    </w:pPr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9"/>
    <w:rsid w:val="00003A3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003A34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003A34"/>
    <w:rPr>
      <w:b/>
      <w:bCs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03A34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003A34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1491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3</cp:revision>
  <dcterms:created xsi:type="dcterms:W3CDTF">2025-11-28T06:32:00Z</dcterms:created>
  <dcterms:modified xsi:type="dcterms:W3CDTF">2025-11-28T07:43:00Z</dcterms:modified>
</cp:coreProperties>
</file>